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415" w:rsidRPr="00D56AF3" w:rsidRDefault="00324077" w:rsidP="00324077">
      <w:pPr>
        <w:jc w:val="center"/>
        <w:rPr>
          <w:b/>
          <w:sz w:val="44"/>
          <w:szCs w:val="44"/>
        </w:rPr>
      </w:pPr>
      <w:r w:rsidRPr="00D56AF3">
        <w:rPr>
          <w:b/>
          <w:sz w:val="44"/>
          <w:szCs w:val="44"/>
        </w:rPr>
        <w:t xml:space="preserve">Universidade Estadual de Campinas </w:t>
      </w:r>
    </w:p>
    <w:p w:rsidR="0027725D" w:rsidRPr="00DF5415" w:rsidRDefault="00324077" w:rsidP="00324077">
      <w:pPr>
        <w:jc w:val="center"/>
        <w:rPr>
          <w:b/>
          <w:sz w:val="44"/>
          <w:szCs w:val="44"/>
        </w:rPr>
      </w:pPr>
      <w:r w:rsidRPr="00DF5415">
        <w:rPr>
          <w:b/>
          <w:sz w:val="44"/>
          <w:szCs w:val="44"/>
        </w:rPr>
        <w:t>UNICAMP</w:t>
      </w:r>
    </w:p>
    <w:p w:rsidR="00324077" w:rsidRPr="00DF5415" w:rsidRDefault="00324077" w:rsidP="00324077">
      <w:pPr>
        <w:jc w:val="center"/>
        <w:rPr>
          <w:b/>
          <w:sz w:val="44"/>
          <w:szCs w:val="44"/>
        </w:rPr>
      </w:pPr>
      <w:r w:rsidRPr="00DF5415">
        <w:rPr>
          <w:b/>
          <w:sz w:val="44"/>
          <w:szCs w:val="44"/>
        </w:rPr>
        <w:t>Instituto de Física Gleb Wataghin – IFGW</w:t>
      </w:r>
    </w:p>
    <w:p w:rsidR="00324077" w:rsidRPr="0064720B" w:rsidRDefault="00324077" w:rsidP="00324077">
      <w:pPr>
        <w:jc w:val="center"/>
        <w:rPr>
          <w:b/>
          <w:sz w:val="44"/>
          <w:szCs w:val="44"/>
        </w:rPr>
      </w:pPr>
    </w:p>
    <w:p w:rsidR="00324077" w:rsidRPr="0064720B" w:rsidRDefault="00324077" w:rsidP="00324077">
      <w:pPr>
        <w:jc w:val="center"/>
        <w:rPr>
          <w:b/>
          <w:sz w:val="32"/>
          <w:szCs w:val="32"/>
        </w:rPr>
      </w:pPr>
      <w:r w:rsidRPr="0064720B">
        <w:rPr>
          <w:b/>
          <w:sz w:val="32"/>
          <w:szCs w:val="32"/>
        </w:rPr>
        <w:t>Disciplina F 530</w:t>
      </w:r>
    </w:p>
    <w:p w:rsidR="0064720B" w:rsidRDefault="0064720B" w:rsidP="00324077">
      <w:pPr>
        <w:jc w:val="center"/>
        <w:rPr>
          <w:b/>
          <w:sz w:val="32"/>
          <w:szCs w:val="32"/>
        </w:rPr>
      </w:pPr>
    </w:p>
    <w:p w:rsidR="00324077" w:rsidRDefault="00324077" w:rsidP="00324077">
      <w:pPr>
        <w:jc w:val="center"/>
        <w:rPr>
          <w:b/>
          <w:sz w:val="32"/>
          <w:szCs w:val="32"/>
        </w:rPr>
      </w:pPr>
      <w:r w:rsidRPr="009C783D">
        <w:rPr>
          <w:b/>
          <w:sz w:val="32"/>
          <w:szCs w:val="32"/>
        </w:rPr>
        <w:t>Relatório Final</w:t>
      </w:r>
    </w:p>
    <w:p w:rsidR="00324077" w:rsidRDefault="00324077" w:rsidP="0064720B">
      <w:pPr>
        <w:rPr>
          <w:sz w:val="28"/>
          <w:szCs w:val="28"/>
        </w:rPr>
      </w:pPr>
    </w:p>
    <w:p w:rsidR="00DF5415" w:rsidRDefault="00DF5415" w:rsidP="00324077">
      <w:pPr>
        <w:jc w:val="center"/>
        <w:rPr>
          <w:sz w:val="32"/>
          <w:szCs w:val="32"/>
        </w:rPr>
      </w:pPr>
    </w:p>
    <w:p w:rsidR="00324077" w:rsidRPr="009C783D" w:rsidRDefault="00324077" w:rsidP="00324077">
      <w:pPr>
        <w:jc w:val="center"/>
        <w:rPr>
          <w:b/>
          <w:noProof/>
          <w:sz w:val="32"/>
          <w:szCs w:val="32"/>
          <w:lang w:eastAsia="pt-BR"/>
        </w:rPr>
      </w:pPr>
      <w:r w:rsidRPr="0064720B">
        <w:rPr>
          <w:b/>
          <w:sz w:val="32"/>
          <w:szCs w:val="32"/>
        </w:rPr>
        <w:t>Projeto -</w:t>
      </w:r>
      <w:r w:rsidRPr="00324077">
        <w:rPr>
          <w:sz w:val="32"/>
          <w:szCs w:val="32"/>
        </w:rPr>
        <w:t xml:space="preserve">  </w:t>
      </w:r>
      <w:r w:rsidRPr="009C783D">
        <w:rPr>
          <w:b/>
          <w:sz w:val="32"/>
          <w:szCs w:val="32"/>
        </w:rPr>
        <w:t>Instrumento de medição da eficiência da difração de materiais fotossensíveis para holografia.</w:t>
      </w:r>
      <w:r w:rsidRPr="009C783D">
        <w:rPr>
          <w:b/>
          <w:noProof/>
          <w:sz w:val="32"/>
          <w:szCs w:val="32"/>
          <w:lang w:eastAsia="pt-BR"/>
        </w:rPr>
        <w:t xml:space="preserve"> </w:t>
      </w:r>
    </w:p>
    <w:p w:rsidR="00324077" w:rsidRDefault="00324077" w:rsidP="00324077">
      <w:pPr>
        <w:jc w:val="center"/>
        <w:rPr>
          <w:noProof/>
          <w:sz w:val="28"/>
          <w:szCs w:val="28"/>
          <w:lang w:eastAsia="pt-BR"/>
        </w:rPr>
      </w:pPr>
    </w:p>
    <w:p w:rsidR="00324077" w:rsidRDefault="00324077" w:rsidP="00324077">
      <w:pPr>
        <w:jc w:val="center"/>
        <w:rPr>
          <w:noProof/>
          <w:sz w:val="28"/>
          <w:szCs w:val="28"/>
          <w:lang w:eastAsia="pt-BR"/>
        </w:rPr>
      </w:pPr>
    </w:p>
    <w:p w:rsidR="00DF5415" w:rsidRDefault="00DF5415" w:rsidP="00324077">
      <w:pPr>
        <w:jc w:val="center"/>
        <w:rPr>
          <w:noProof/>
          <w:sz w:val="28"/>
          <w:szCs w:val="28"/>
          <w:lang w:eastAsia="pt-BR"/>
        </w:rPr>
      </w:pPr>
    </w:p>
    <w:p w:rsidR="00324077" w:rsidRDefault="00324077" w:rsidP="00324077">
      <w:pPr>
        <w:jc w:val="center"/>
        <w:rPr>
          <w:noProof/>
          <w:sz w:val="28"/>
          <w:szCs w:val="28"/>
          <w:lang w:eastAsia="pt-BR"/>
        </w:rPr>
      </w:pPr>
    </w:p>
    <w:p w:rsidR="00324077" w:rsidRDefault="00324077" w:rsidP="00324077">
      <w:pPr>
        <w:ind w:firstLine="708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33DA6008" wp14:editId="5BA2DD02">
            <wp:extent cx="1542197" cy="202331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54" cy="206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t xml:space="preserve">                          </w:t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1610436" cy="1988055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nazz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51" cy="19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83D" w:rsidRDefault="009C783D" w:rsidP="009C783D">
      <w:pPr>
        <w:ind w:firstLine="708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 xml:space="preserve">               </w:t>
      </w:r>
      <w:r w:rsidR="00324077">
        <w:rPr>
          <w:noProof/>
          <w:sz w:val="24"/>
          <w:szCs w:val="24"/>
          <w:lang w:eastAsia="pt-BR"/>
        </w:rPr>
        <w:t>Aluno:</w:t>
      </w:r>
      <w:r w:rsidR="00324077">
        <w:rPr>
          <w:noProof/>
          <w:sz w:val="24"/>
          <w:szCs w:val="24"/>
          <w:lang w:eastAsia="pt-BR"/>
        </w:rPr>
        <w:tab/>
      </w:r>
      <w:r w:rsidR="00324077">
        <w:rPr>
          <w:noProof/>
          <w:sz w:val="24"/>
          <w:szCs w:val="24"/>
          <w:lang w:eastAsia="pt-BR"/>
        </w:rPr>
        <w:tab/>
      </w:r>
      <w:r>
        <w:rPr>
          <w:noProof/>
          <w:sz w:val="24"/>
          <w:szCs w:val="24"/>
          <w:lang w:eastAsia="pt-BR"/>
        </w:rPr>
        <w:tab/>
        <w:t xml:space="preserve">                      Orientador:</w:t>
      </w:r>
    </w:p>
    <w:p w:rsidR="009C783D" w:rsidRDefault="009C783D" w:rsidP="009C783D">
      <w:pPr>
        <w:ind w:firstLine="708"/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 xml:space="preserve">     Thiago G. Verratti                                   </w:t>
      </w:r>
      <w:r w:rsidRPr="00324077">
        <w:rPr>
          <w:noProof/>
          <w:sz w:val="24"/>
          <w:szCs w:val="24"/>
          <w:lang w:eastAsia="pt-BR"/>
        </w:rPr>
        <w:t>Prof. Dr. José Joaquim Lunazzi</w:t>
      </w:r>
    </w:p>
    <w:p w:rsidR="009C783D" w:rsidRDefault="009C783D" w:rsidP="009C783D">
      <w:pPr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 xml:space="preserve">          Guedinthiago(arroba)gmail.com</w:t>
      </w:r>
      <w:r>
        <w:rPr>
          <w:noProof/>
          <w:sz w:val="24"/>
          <w:szCs w:val="24"/>
          <w:lang w:eastAsia="pt-BR"/>
        </w:rPr>
        <w:tab/>
        <w:t xml:space="preserve">         lunazzi(arroba)ifi.unicamp.br</w:t>
      </w:r>
    </w:p>
    <w:p w:rsidR="00324077" w:rsidRDefault="00DF5415" w:rsidP="00DF5415">
      <w:pPr>
        <w:rPr>
          <w:b/>
          <w:noProof/>
          <w:sz w:val="44"/>
          <w:szCs w:val="44"/>
          <w:lang w:eastAsia="pt-BR"/>
        </w:rPr>
      </w:pPr>
      <w:r w:rsidRPr="00DF5415">
        <w:rPr>
          <w:b/>
          <w:noProof/>
          <w:sz w:val="44"/>
          <w:szCs w:val="44"/>
          <w:lang w:eastAsia="pt-BR"/>
        </w:rPr>
        <w:lastRenderedPageBreak/>
        <w:t>Resumo</w:t>
      </w:r>
    </w:p>
    <w:p w:rsidR="00DF5415" w:rsidRDefault="00DF5415" w:rsidP="00DF5415">
      <w:pPr>
        <w:rPr>
          <w:noProof/>
          <w:sz w:val="24"/>
          <w:szCs w:val="24"/>
          <w:lang w:eastAsia="pt-BR"/>
        </w:rPr>
      </w:pPr>
    </w:p>
    <w:p w:rsidR="00DF5415" w:rsidRDefault="00DF5415" w:rsidP="00133361">
      <w:pPr>
        <w:jc w:val="both"/>
        <w:rPr>
          <w:noProof/>
          <w:sz w:val="24"/>
          <w:szCs w:val="24"/>
          <w:lang w:eastAsia="pt-BR"/>
        </w:rPr>
      </w:pPr>
      <w:r w:rsidRPr="00133361">
        <w:rPr>
          <w:noProof/>
          <w:sz w:val="24"/>
          <w:szCs w:val="24"/>
          <w:lang w:eastAsia="pt-BR"/>
        </w:rPr>
        <w:t xml:space="preserve">O presente trabalho referente a disciplina F 530 – instrumentação, tem por objetivo a construção de equipamentos e montagens capazes de medir a eficiencia da difração de materiais fotossensíveis usados para produção de hologramas e holoimagens. </w:t>
      </w:r>
      <w:r w:rsidR="00747F8F" w:rsidRPr="00133361">
        <w:rPr>
          <w:noProof/>
          <w:sz w:val="24"/>
          <w:szCs w:val="24"/>
          <w:lang w:eastAsia="pt-BR"/>
        </w:rPr>
        <w:t>Duas montagens foram realizadas usando equipamentos distintos, a primeira usando materiais de acesso moderado como laser ponteira, espelhos planos convencionais e divisor de feixe de intensidade regulável. Já a segunda necessitou da construção de um equipamento utilizando redes de difração e lentes robustas para focalização do espectro emitido por lampadas indandesc</w:t>
      </w:r>
      <w:r w:rsidR="005A25CD" w:rsidRPr="00133361">
        <w:rPr>
          <w:noProof/>
          <w:sz w:val="24"/>
          <w:szCs w:val="24"/>
          <w:lang w:eastAsia="pt-BR"/>
        </w:rPr>
        <w:t>entes junto de telas de reflexão e usinagem de materiais metalicos. Os materiais fotossensiveis usados foram de duas marcas distintas Polygram</w:t>
      </w:r>
      <w:r w:rsidR="009032F7">
        <w:rPr>
          <w:noProof/>
          <w:sz w:val="24"/>
          <w:szCs w:val="24"/>
          <w:lang w:eastAsia="pt-BR"/>
        </w:rPr>
        <w:t>a e Lit</w:t>
      </w:r>
      <w:r w:rsidR="005A25CD" w:rsidRPr="00133361">
        <w:rPr>
          <w:noProof/>
          <w:sz w:val="24"/>
          <w:szCs w:val="24"/>
          <w:lang w:eastAsia="pt-BR"/>
        </w:rPr>
        <w:t>i</w:t>
      </w:r>
      <w:r w:rsidR="009032F7">
        <w:rPr>
          <w:noProof/>
          <w:sz w:val="24"/>
          <w:szCs w:val="24"/>
          <w:lang w:eastAsia="pt-BR"/>
        </w:rPr>
        <w:t>h</w:t>
      </w:r>
      <w:r w:rsidR="005A25CD" w:rsidRPr="00133361">
        <w:rPr>
          <w:noProof/>
          <w:sz w:val="24"/>
          <w:szCs w:val="24"/>
          <w:lang w:eastAsia="pt-BR"/>
        </w:rPr>
        <w:t>olo. Os resultados obtidos mostra</w:t>
      </w:r>
      <w:r w:rsidR="00133361">
        <w:rPr>
          <w:noProof/>
          <w:sz w:val="24"/>
          <w:szCs w:val="24"/>
          <w:lang w:eastAsia="pt-BR"/>
        </w:rPr>
        <w:t>ra</w:t>
      </w:r>
      <w:r w:rsidR="005A25CD" w:rsidRPr="00133361">
        <w:rPr>
          <w:noProof/>
          <w:sz w:val="24"/>
          <w:szCs w:val="24"/>
          <w:lang w:eastAsia="pt-BR"/>
        </w:rPr>
        <w:t>m que é possível obter espectros de difração sign</w:t>
      </w:r>
      <w:r w:rsidR="00133361">
        <w:rPr>
          <w:noProof/>
          <w:sz w:val="24"/>
          <w:szCs w:val="24"/>
          <w:lang w:eastAsia="pt-BR"/>
        </w:rPr>
        <w:t>ificativos nos materiais usados.</w:t>
      </w:r>
      <w:r w:rsidR="00AA3E7F">
        <w:rPr>
          <w:noProof/>
          <w:sz w:val="24"/>
          <w:szCs w:val="24"/>
          <w:lang w:eastAsia="pt-BR"/>
        </w:rPr>
        <w:t xml:space="preserve"> </w:t>
      </w:r>
    </w:p>
    <w:p w:rsidR="00AA3E7F" w:rsidRDefault="00AA3E7F" w:rsidP="00133361">
      <w:pPr>
        <w:jc w:val="both"/>
        <w:rPr>
          <w:noProof/>
          <w:sz w:val="24"/>
          <w:szCs w:val="24"/>
          <w:lang w:eastAsia="pt-BR"/>
        </w:rPr>
      </w:pPr>
    </w:p>
    <w:p w:rsidR="00AA3E7F" w:rsidRDefault="00AA3E7F" w:rsidP="00133361">
      <w:pPr>
        <w:jc w:val="both"/>
        <w:rPr>
          <w:b/>
          <w:noProof/>
          <w:sz w:val="44"/>
          <w:szCs w:val="44"/>
          <w:lang w:eastAsia="pt-BR"/>
        </w:rPr>
      </w:pPr>
      <w:r w:rsidRPr="00AA3E7F">
        <w:rPr>
          <w:b/>
          <w:noProof/>
          <w:sz w:val="44"/>
          <w:szCs w:val="44"/>
          <w:lang w:eastAsia="pt-BR"/>
        </w:rPr>
        <w:t xml:space="preserve">Introdução </w:t>
      </w:r>
    </w:p>
    <w:p w:rsidR="001C05BA" w:rsidRPr="00B64239" w:rsidRDefault="00B64239" w:rsidP="00B64239">
      <w:pPr>
        <w:ind w:firstLine="708"/>
        <w:jc w:val="both"/>
        <w:rPr>
          <w:b/>
          <w:noProof/>
          <w:sz w:val="36"/>
          <w:szCs w:val="36"/>
          <w:lang w:eastAsia="pt-BR"/>
        </w:rPr>
      </w:pPr>
      <w:r w:rsidRPr="00B64239">
        <w:rPr>
          <w:b/>
          <w:noProof/>
          <w:sz w:val="36"/>
          <w:szCs w:val="36"/>
          <w:lang w:eastAsia="pt-BR"/>
        </w:rPr>
        <w:t xml:space="preserve">A Holografia </w:t>
      </w:r>
    </w:p>
    <w:p w:rsidR="00B839A8" w:rsidRPr="00B839A8" w:rsidRDefault="00B839A8" w:rsidP="00B839A8">
      <w:pPr>
        <w:jc w:val="both"/>
        <w:rPr>
          <w:noProof/>
          <w:sz w:val="24"/>
          <w:szCs w:val="24"/>
          <w:lang w:eastAsia="pt-BR"/>
        </w:rPr>
      </w:pPr>
      <w:r w:rsidRPr="00B839A8">
        <w:rPr>
          <w:noProof/>
          <w:sz w:val="24"/>
          <w:szCs w:val="24"/>
          <w:lang w:eastAsia="pt-BR"/>
        </w:rPr>
        <w:t xml:space="preserve"> </w:t>
      </w:r>
      <w:r w:rsidR="00C0097A">
        <w:rPr>
          <w:noProof/>
          <w:sz w:val="24"/>
          <w:szCs w:val="24"/>
          <w:lang w:eastAsia="pt-BR"/>
        </w:rPr>
        <w:t>Holograf</w:t>
      </w:r>
      <w:r w:rsidRPr="00B839A8">
        <w:rPr>
          <w:noProof/>
          <w:sz w:val="24"/>
          <w:szCs w:val="24"/>
          <w:lang w:eastAsia="pt-BR"/>
        </w:rPr>
        <w:t xml:space="preserve">ia </w:t>
      </w:r>
      <w:r>
        <w:rPr>
          <w:noProof/>
          <w:sz w:val="24"/>
          <w:szCs w:val="24"/>
          <w:lang w:eastAsia="pt-BR"/>
        </w:rPr>
        <w:t xml:space="preserve">é o processo pelo qual se registram imagens que se caracterizam por apresentarem, além da intensidade, a fase da onda luminosa geradora desta imagem. Dessa forma pode-se reproduzir o objeto em três dimensões. </w:t>
      </w:r>
      <w:r w:rsidRPr="00B839A8">
        <w:rPr>
          <w:sz w:val="24"/>
          <w:szCs w:val="24"/>
        </w:rPr>
        <w:t>Os hologramas possuem uma característica única: cada parte deles possui a informa</w:t>
      </w:r>
      <w:r>
        <w:rPr>
          <w:sz w:val="24"/>
          <w:szCs w:val="24"/>
        </w:rPr>
        <w:t>ção do todo</w:t>
      </w:r>
      <w:r w:rsidRPr="00B839A8">
        <w:rPr>
          <w:sz w:val="24"/>
          <w:szCs w:val="24"/>
        </w:rPr>
        <w:t xml:space="preserve">. </w:t>
      </w:r>
      <w:r w:rsidR="00C100ED">
        <w:rPr>
          <w:sz w:val="24"/>
          <w:szCs w:val="24"/>
        </w:rPr>
        <w:t xml:space="preserve">No entanto a imagem só </w:t>
      </w:r>
      <w:r w:rsidRPr="00B839A8">
        <w:rPr>
          <w:sz w:val="24"/>
          <w:szCs w:val="24"/>
        </w:rPr>
        <w:t>poderá ser vista na íntegra a partir de um ângulo restrito. Uma comparação simplista pode ser feita com uma janela: se a cobrirmos, deixando um pequeno buraco na cobertura, permitiremos a um espectador continuar a observar a paisagem do outro lado, porém, por conta do buraco, de um ângulo muito restrito; mas aind</w:t>
      </w:r>
      <w:r>
        <w:rPr>
          <w:sz w:val="24"/>
          <w:szCs w:val="24"/>
        </w:rPr>
        <w:t>a se conseguirá ver a paisagem. A</w:t>
      </w:r>
      <w:r w:rsidRPr="00B839A8">
        <w:rPr>
          <w:sz w:val="24"/>
          <w:szCs w:val="24"/>
        </w:rPr>
        <w:t xml:space="preserve"> holografia não deve ser considerada simplesmente como mais uma forma de visualização de imagens em três dimensões, mas sim como um processo de se codificar uma informação visual e depois (através do laser) decodificá-la, recriando "integralmente" esta mesma informação.</w:t>
      </w:r>
    </w:p>
    <w:p w:rsidR="00C100ED" w:rsidRDefault="00C100ED" w:rsidP="00B839A8">
      <w:pPr>
        <w:jc w:val="both"/>
        <w:rPr>
          <w:b/>
          <w:sz w:val="44"/>
          <w:szCs w:val="44"/>
        </w:rPr>
      </w:pPr>
    </w:p>
    <w:p w:rsidR="00B839A8" w:rsidRDefault="00C100ED" w:rsidP="00B839A8">
      <w:pPr>
        <w:jc w:val="both"/>
        <w:rPr>
          <w:b/>
          <w:sz w:val="44"/>
          <w:szCs w:val="44"/>
        </w:rPr>
      </w:pPr>
      <w:r w:rsidRPr="00C100ED">
        <w:rPr>
          <w:b/>
          <w:sz w:val="44"/>
          <w:szCs w:val="44"/>
        </w:rPr>
        <w:t>Modelo Teórico</w:t>
      </w:r>
    </w:p>
    <w:p w:rsidR="001C05BA" w:rsidRDefault="001C05BA" w:rsidP="00B839A8">
      <w:pPr>
        <w:jc w:val="both"/>
        <w:rPr>
          <w:b/>
          <w:sz w:val="44"/>
          <w:szCs w:val="44"/>
        </w:rPr>
      </w:pPr>
    </w:p>
    <w:p w:rsidR="0010339B" w:rsidRDefault="00154334" w:rsidP="00C44B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breve descrição do tratamento matemático envolvido na criação de hologramas. </w:t>
      </w:r>
      <w:r w:rsidR="00C100ED">
        <w:rPr>
          <w:sz w:val="24"/>
          <w:szCs w:val="24"/>
        </w:rPr>
        <w:t>Tome duas ondas U</w:t>
      </w:r>
      <w:r w:rsidR="00C100ED" w:rsidRPr="00C100ED">
        <w:rPr>
          <w:sz w:val="24"/>
          <w:szCs w:val="24"/>
          <w:vertAlign w:val="subscript"/>
        </w:rPr>
        <w:t>1</w:t>
      </w:r>
      <w:r w:rsidR="00C100ED">
        <w:rPr>
          <w:sz w:val="24"/>
          <w:szCs w:val="24"/>
        </w:rPr>
        <w:t xml:space="preserve"> e U</w:t>
      </w:r>
      <w:r w:rsidR="00C100ED" w:rsidRPr="00C100ED">
        <w:rPr>
          <w:sz w:val="24"/>
          <w:szCs w:val="24"/>
          <w:vertAlign w:val="subscript"/>
        </w:rPr>
        <w:t>2</w:t>
      </w:r>
      <w:r w:rsidR="00C100ED">
        <w:rPr>
          <w:sz w:val="24"/>
          <w:szCs w:val="24"/>
        </w:rPr>
        <w:t>, incidindo sobre um anteparo N. Usando a notação complexa podemos escrever:</w:t>
      </w:r>
    </w:p>
    <w:p w:rsidR="0010111C" w:rsidRPr="0010339B" w:rsidRDefault="00D777B1" w:rsidP="00C44BBF">
      <w:pPr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r.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</m:sup>
        </m:sSup>
      </m:oMath>
      <w:r w:rsidR="00AF7419">
        <w:rPr>
          <w:rFonts w:eastAsiaTheme="minorEastAsia"/>
          <w:sz w:val="24"/>
          <w:szCs w:val="24"/>
        </w:rPr>
        <w:t xml:space="preserve">; 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154334">
        <w:rPr>
          <w:rFonts w:eastAsiaTheme="minorEastAsia"/>
          <w:sz w:val="24"/>
          <w:szCs w:val="24"/>
        </w:rPr>
        <w:t>(1)</w:t>
      </w:r>
    </w:p>
    <w:p w:rsidR="00B172B2" w:rsidRPr="0010111C" w:rsidRDefault="00D777B1" w:rsidP="00C44BBF">
      <w:pPr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0.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sup>
        </m:sSup>
      </m:oMath>
      <w:r w:rsidR="00154334">
        <w:rPr>
          <w:rFonts w:eastAsiaTheme="minorEastAsia"/>
          <w:sz w:val="24"/>
          <w:szCs w:val="24"/>
        </w:rPr>
        <w:t xml:space="preserve">   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154334">
        <w:rPr>
          <w:rFonts w:eastAsiaTheme="minorEastAsia"/>
          <w:sz w:val="24"/>
          <w:szCs w:val="24"/>
        </w:rPr>
        <w:t>(2)</w:t>
      </w:r>
    </w:p>
    <w:p w:rsidR="0010111C" w:rsidRDefault="0010111C" w:rsidP="00C44BBF">
      <w:pPr>
        <w:jc w:val="both"/>
        <w:rPr>
          <w:rFonts w:eastAsiaTheme="minorEastAsia"/>
          <w:sz w:val="24"/>
          <w:szCs w:val="24"/>
        </w:rPr>
      </w:pPr>
    </w:p>
    <w:p w:rsidR="0010111C" w:rsidRDefault="0010111C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Estas ondas ao atingirem simultaneamente o anteparo N interferem de tal modo que:</w:t>
      </w:r>
    </w:p>
    <w:p w:rsidR="0010111C" w:rsidRDefault="0010111C" w:rsidP="00C44BBF">
      <w:pPr>
        <w:jc w:val="both"/>
        <w:rPr>
          <w:rFonts w:eastAsiaTheme="minorEastAsia"/>
          <w:sz w:val="24"/>
          <w:szCs w:val="24"/>
        </w:rPr>
      </w:pPr>
    </w:p>
    <w:p w:rsidR="00B172B2" w:rsidRPr="00B172B2" w:rsidRDefault="00B172B2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U=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(3)</w:t>
      </w:r>
    </w:p>
    <w:p w:rsidR="0010111C" w:rsidRDefault="0010111C" w:rsidP="00C44BBF">
      <w:pPr>
        <w:jc w:val="both"/>
        <w:rPr>
          <w:rFonts w:eastAsiaTheme="minorEastAsia"/>
          <w:sz w:val="24"/>
          <w:szCs w:val="24"/>
        </w:rPr>
      </w:pPr>
    </w:p>
    <w:p w:rsidR="0010111C" w:rsidRPr="0010111C" w:rsidRDefault="0010111C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A intensidade da luz que incide em cada ponto do anteparo é dada por:</w:t>
      </w:r>
    </w:p>
    <w:p w:rsidR="0010111C" w:rsidRDefault="0010111C" w:rsidP="00C44BBF">
      <w:pPr>
        <w:jc w:val="both"/>
        <w:rPr>
          <w:rFonts w:eastAsiaTheme="minorEastAsia"/>
          <w:sz w:val="24"/>
          <w:szCs w:val="24"/>
        </w:rPr>
      </w:pPr>
    </w:p>
    <w:p w:rsidR="00B172B2" w:rsidRPr="004959F1" w:rsidRDefault="00B172B2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I=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*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*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.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(4)</w:t>
      </w:r>
    </w:p>
    <w:p w:rsidR="0010111C" w:rsidRPr="0010111C" w:rsidRDefault="0010111C" w:rsidP="00C44BBF">
      <w:pPr>
        <w:jc w:val="both"/>
        <w:rPr>
          <w:rFonts w:eastAsiaTheme="minorEastAsia"/>
          <w:sz w:val="24"/>
          <w:szCs w:val="24"/>
        </w:rPr>
      </w:pPr>
    </w:p>
    <w:p w:rsidR="004959F1" w:rsidRPr="00B172B2" w:rsidRDefault="004959F1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I=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0.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0.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-i(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sup>
        </m:sSup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(5)</w:t>
      </w:r>
    </w:p>
    <w:p w:rsidR="0010111C" w:rsidRPr="0010111C" w:rsidRDefault="0010111C" w:rsidP="00C44BBF">
      <w:pPr>
        <w:jc w:val="both"/>
        <w:rPr>
          <w:rFonts w:eastAsiaTheme="minorEastAsia"/>
          <w:sz w:val="24"/>
          <w:szCs w:val="24"/>
        </w:rPr>
      </w:pPr>
    </w:p>
    <w:p w:rsidR="00250DA8" w:rsidRDefault="004959F1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I=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>+2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 xml:space="preserve">    com  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Δ</m:t>
        </m:r>
        <m:r>
          <w:rPr>
            <w:rFonts w:ascii="Cambria Math" w:eastAsiaTheme="minorEastAsia" w:hAnsi="Cambria Math"/>
            <w:sz w:val="24"/>
            <w:szCs w:val="24"/>
          </w:rPr>
          <m:t>θ=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 xml:space="preserve">(6) </w:t>
      </w:r>
    </w:p>
    <w:p w:rsidR="0002347C" w:rsidRDefault="0002347C" w:rsidP="00C44BBF">
      <w:pPr>
        <w:jc w:val="both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a</w:t>
      </w:r>
      <w:proofErr w:type="gramEnd"/>
      <w:r>
        <w:rPr>
          <w:rFonts w:eastAsiaTheme="minorEastAsia"/>
          <w:sz w:val="24"/>
          <w:szCs w:val="24"/>
        </w:rPr>
        <w:t xml:space="preserve"> diferença de fase  com que as duas ondas atingem o anteparo.</w:t>
      </w:r>
    </w:p>
    <w:p w:rsidR="00B172B2" w:rsidRPr="004959F1" w:rsidRDefault="00B172B2" w:rsidP="00C44BBF">
      <w:pPr>
        <w:jc w:val="both"/>
        <w:rPr>
          <w:rFonts w:eastAsiaTheme="minorEastAsia"/>
          <w:sz w:val="24"/>
          <w:szCs w:val="24"/>
        </w:rPr>
      </w:pPr>
    </w:p>
    <w:p w:rsidR="0010111C" w:rsidRDefault="0002347C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Daí finalmente chega-se:</w:t>
      </w:r>
    </w:p>
    <w:p w:rsidR="0010339B" w:rsidRDefault="0010339B" w:rsidP="00C44BBF">
      <w:pPr>
        <w:jc w:val="both"/>
        <w:rPr>
          <w:rFonts w:eastAsiaTheme="minorEastAsia"/>
          <w:sz w:val="24"/>
          <w:szCs w:val="24"/>
        </w:rPr>
      </w:pPr>
    </w:p>
    <w:p w:rsidR="004959F1" w:rsidRPr="00435841" w:rsidRDefault="004959F1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I=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e>
        </m:rad>
        <m:r>
          <w:rPr>
            <w:rFonts w:ascii="Cambria Math" w:eastAsiaTheme="minorEastAsia" w:hAnsi="Cambria Math"/>
            <w:sz w:val="24"/>
            <w:szCs w:val="24"/>
          </w:rPr>
          <m:t>.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(7)</w:t>
      </w:r>
    </w:p>
    <w:p w:rsidR="00250DA8" w:rsidRDefault="00250DA8" w:rsidP="00C44BBF">
      <w:pPr>
        <w:jc w:val="both"/>
        <w:rPr>
          <w:rFonts w:eastAsiaTheme="minorEastAsia"/>
          <w:sz w:val="24"/>
          <w:szCs w:val="24"/>
        </w:rPr>
      </w:pPr>
    </w:p>
    <w:p w:rsidR="0010339B" w:rsidRDefault="0010339B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Caso o anteparo for uma chapa fotográfica, ela registrara a distribuição das intensidades dada pela equação anterior. Se em vez disso colocarmos uma chapa holográfica, ela registrará esta mesma figura porem formando uma rede de difração. Se a interferência for realizada com luz não totalmente coerente, então:</w:t>
      </w:r>
    </w:p>
    <w:p w:rsidR="0010339B" w:rsidRDefault="0010339B" w:rsidP="00C44BBF">
      <w:pPr>
        <w:jc w:val="both"/>
        <w:rPr>
          <w:rFonts w:eastAsiaTheme="minorEastAsia"/>
          <w:sz w:val="24"/>
          <w:szCs w:val="24"/>
        </w:rPr>
      </w:pPr>
    </w:p>
    <w:p w:rsidR="0010339B" w:rsidRDefault="0010339B" w:rsidP="0010339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364302" cy="1614595"/>
            <wp:effectExtent l="0" t="0" r="7620" b="508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95" cy="16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9B" w:rsidRDefault="0010339B" w:rsidP="0010339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Imagem 1.</w:t>
      </w:r>
    </w:p>
    <w:p w:rsidR="0010339B" w:rsidRDefault="0010339B" w:rsidP="0010339B">
      <w:pPr>
        <w:jc w:val="both"/>
        <w:rPr>
          <w:rFonts w:eastAsiaTheme="minorEastAsia"/>
          <w:sz w:val="24"/>
          <w:szCs w:val="24"/>
        </w:rPr>
      </w:pPr>
    </w:p>
    <w:p w:rsidR="0010339B" w:rsidRDefault="0010339B" w:rsidP="0010339B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pt-BR"/>
        </w:rPr>
        <w:drawing>
          <wp:inline distT="0" distB="0" distL="0" distR="0">
            <wp:extent cx="3312543" cy="1844040"/>
            <wp:effectExtent l="0" t="0" r="2540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27" cy="18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9B" w:rsidRPr="0010339B" w:rsidRDefault="0010339B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Imagem 2 – Distribuição de I para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="00882E85">
        <w:rPr>
          <w:rFonts w:eastAsiaTheme="minorEastAsia"/>
          <w:sz w:val="24"/>
          <w:szCs w:val="24"/>
        </w:rPr>
        <w:t xml:space="preserve"> 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</m:t>
                </m:r>
              </m:sub>
            </m:sSub>
          </m:e>
        </m:d>
      </m:oMath>
      <w:r w:rsidR="00882E85">
        <w:rPr>
          <w:rFonts w:eastAsiaTheme="minorEastAsia"/>
          <w:sz w:val="24"/>
          <w:szCs w:val="24"/>
        </w:rPr>
        <w:t xml:space="preserve"> como parâmetro</w:t>
      </w:r>
      <w:r w:rsidR="000D5B85">
        <w:rPr>
          <w:rFonts w:eastAsiaTheme="minorEastAsia"/>
          <w:sz w:val="24"/>
          <w:szCs w:val="24"/>
        </w:rPr>
        <w:t>.</w:t>
      </w:r>
    </w:p>
    <w:p w:rsidR="0010339B" w:rsidRPr="0010339B" w:rsidRDefault="0010339B" w:rsidP="00C44BBF">
      <w:pPr>
        <w:jc w:val="both"/>
        <w:rPr>
          <w:rFonts w:eastAsiaTheme="minorEastAsia"/>
          <w:sz w:val="24"/>
          <w:szCs w:val="24"/>
        </w:rPr>
      </w:pPr>
    </w:p>
    <w:p w:rsidR="00435841" w:rsidRPr="00435841" w:rsidRDefault="00435841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I=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e>
        </m:rad>
        <m:r>
          <w:rPr>
            <w:rFonts w:ascii="Cambria Math" w:eastAsiaTheme="minorEastAsia" w:hAnsi="Cambria Math"/>
            <w:sz w:val="24"/>
            <w:szCs w:val="24"/>
          </w:rPr>
          <m:t>.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Υ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Δ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ϕ</m:t>
            </m:r>
          </m:e>
        </m:func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(8)</w:t>
      </w:r>
    </w:p>
    <w:p w:rsidR="00882E85" w:rsidRDefault="00882E85" w:rsidP="00C44BBF">
      <w:pPr>
        <w:jc w:val="both"/>
        <w:rPr>
          <w:rFonts w:eastAsiaTheme="minorEastAsia"/>
          <w:sz w:val="24"/>
          <w:szCs w:val="24"/>
        </w:rPr>
      </w:pPr>
    </w:p>
    <w:p w:rsidR="00435841" w:rsidRPr="00435841" w:rsidRDefault="00435841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0≤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Υ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&lt;1 é denominada de </m:t>
        </m:r>
        <m:r>
          <m:rPr>
            <m:nor/>
          </m:rPr>
          <w:rPr>
            <w:rFonts w:ascii="Cambria Math" w:eastAsiaTheme="minorEastAsia" w:hAnsi="Cambria Math"/>
            <w:sz w:val="24"/>
            <w:szCs w:val="24"/>
          </w:rPr>
          <m:t>grau de coerência</m:t>
        </m:r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(9)</w:t>
      </w:r>
    </w:p>
    <w:p w:rsidR="00882E85" w:rsidRDefault="00882E85" w:rsidP="00C44BBF">
      <w:pPr>
        <w:jc w:val="both"/>
        <w:rPr>
          <w:rFonts w:eastAsiaTheme="minorEastAsia"/>
          <w:sz w:val="24"/>
          <w:szCs w:val="24"/>
        </w:rPr>
      </w:pPr>
    </w:p>
    <w:p w:rsidR="00435841" w:rsidRDefault="00435841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Υ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=1;a luz é totalmente coerente</m:t>
        </m:r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(10)</w:t>
      </w:r>
    </w:p>
    <w:p w:rsidR="00882E85" w:rsidRDefault="00882E85" w:rsidP="00C44BBF">
      <w:pPr>
        <w:jc w:val="both"/>
        <w:rPr>
          <w:rFonts w:eastAsiaTheme="minorEastAsia"/>
          <w:sz w:val="24"/>
          <w:szCs w:val="24"/>
        </w:rPr>
      </w:pPr>
    </w:p>
    <w:p w:rsidR="00435841" w:rsidRDefault="00435841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Se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Υ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=0;a luz é totalmente incoerente</m:t>
        </m:r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(11)</w:t>
      </w:r>
    </w:p>
    <w:p w:rsidR="00882E85" w:rsidRPr="00882E85" w:rsidRDefault="00882E85" w:rsidP="00C44BBF">
      <w:pPr>
        <w:jc w:val="both"/>
        <w:rPr>
          <w:rFonts w:eastAsiaTheme="minorEastAsia"/>
          <w:sz w:val="24"/>
          <w:szCs w:val="24"/>
        </w:rPr>
      </w:pPr>
    </w:p>
    <w:p w:rsidR="00435841" w:rsidRDefault="00435841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V=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máx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mín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máx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mín</m:t>
                </m:r>
              </m:sub>
            </m:sSub>
          </m:den>
        </m:f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(12)</w:t>
      </w:r>
    </w:p>
    <w:p w:rsidR="00250DA8" w:rsidRPr="00435841" w:rsidRDefault="00250DA8" w:rsidP="00C44BBF">
      <w:pPr>
        <w:jc w:val="both"/>
        <w:rPr>
          <w:rFonts w:eastAsiaTheme="minorEastAsia"/>
          <w:sz w:val="24"/>
          <w:szCs w:val="24"/>
        </w:rPr>
      </w:pPr>
    </w:p>
    <w:p w:rsidR="00435841" w:rsidRPr="00435841" w:rsidRDefault="00435841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V=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.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b>
                </m:sSub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Υ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Δ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θ-(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ra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.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Υ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12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.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θ</m:t>
                    </m:r>
                  </m:e>
                </m:func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e>
            </m:func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(13)</w:t>
      </w:r>
    </w:p>
    <w:p w:rsidR="00435841" w:rsidRPr="00E50A17" w:rsidRDefault="00435841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V=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.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b>
                </m:sSub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Υ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Δ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</m:func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(14)</w:t>
      </w:r>
    </w:p>
    <w:p w:rsidR="00882E85" w:rsidRDefault="00882E85" w:rsidP="00C44BBF">
      <w:pPr>
        <w:jc w:val="both"/>
        <w:rPr>
          <w:rFonts w:eastAsiaTheme="minorEastAsia"/>
          <w:sz w:val="24"/>
          <w:szCs w:val="24"/>
        </w:rPr>
      </w:pPr>
    </w:p>
    <w:p w:rsidR="00E50A17" w:rsidRDefault="00E50A17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V=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Υ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para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882E85">
        <w:rPr>
          <w:rFonts w:eastAsiaTheme="minorEastAsia"/>
          <w:sz w:val="24"/>
          <w:szCs w:val="24"/>
        </w:rPr>
        <w:t xml:space="preserve"> </w:t>
      </w:r>
      <w:r w:rsidR="00C44BBF">
        <w:rPr>
          <w:rFonts w:eastAsiaTheme="minorEastAsia"/>
          <w:sz w:val="24"/>
          <w:szCs w:val="24"/>
        </w:rPr>
        <w:t>Dando</w:t>
      </w:r>
      <w:r w:rsidR="00882E85">
        <w:rPr>
          <w:rFonts w:eastAsiaTheme="minorEastAsia"/>
          <w:sz w:val="24"/>
          <w:szCs w:val="24"/>
        </w:rPr>
        <w:t xml:space="preserve"> que o fator de coerência, função da diferença de caminho óptico, reduz a visibilidade. Na imagem 2 temos uma representação  gráfica das intensidades I em função dos  valores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Δ</m:t>
        </m:r>
        <m:r>
          <w:rPr>
            <w:rFonts w:ascii="Cambria Math" w:eastAsiaTheme="minorEastAsia" w:hAnsi="Cambria Math"/>
            <w:sz w:val="24"/>
            <w:szCs w:val="24"/>
          </w:rPr>
          <m:t>θ</m:t>
        </m:r>
      </m:oMath>
      <w:r w:rsidR="00192DA0">
        <w:rPr>
          <w:rFonts w:eastAsiaTheme="minorEastAsia"/>
          <w:sz w:val="24"/>
          <w:szCs w:val="24"/>
        </w:rPr>
        <w:t xml:space="preserve"> para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Υ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12</m:t>
                </m:r>
              </m:sub>
            </m:sSub>
          </m:e>
        </m:d>
      </m:oMath>
      <w:r w:rsidR="00192DA0">
        <w:rPr>
          <w:rFonts w:eastAsiaTheme="minorEastAsia"/>
          <w:sz w:val="24"/>
          <w:szCs w:val="24"/>
        </w:rPr>
        <w:t xml:space="preserve"> como parâmetro.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Hurter </w:t>
      </w:r>
      <w:r w:rsidR="00C44BBF">
        <w:rPr>
          <w:rFonts w:eastAsiaTheme="minorEastAsia"/>
          <w:sz w:val="24"/>
          <w:szCs w:val="24"/>
        </w:rPr>
        <w:t>e Driffield</w:t>
      </w:r>
      <w:r>
        <w:rPr>
          <w:rFonts w:eastAsiaTheme="minorEastAsia"/>
          <w:sz w:val="24"/>
          <w:szCs w:val="24"/>
        </w:rPr>
        <w:t xml:space="preserve"> caracterizaram, em 1890, os </w:t>
      </w:r>
      <w:r w:rsidR="00C44BBF">
        <w:rPr>
          <w:rFonts w:eastAsiaTheme="minorEastAsia"/>
          <w:sz w:val="24"/>
          <w:szCs w:val="24"/>
        </w:rPr>
        <w:t>filmes e</w:t>
      </w:r>
      <w:r>
        <w:rPr>
          <w:rFonts w:eastAsiaTheme="minorEastAsia"/>
          <w:sz w:val="24"/>
          <w:szCs w:val="24"/>
        </w:rPr>
        <w:t xml:space="preserve"> chapas </w:t>
      </w:r>
      <w:r w:rsidR="00C44BBF">
        <w:rPr>
          <w:rFonts w:eastAsiaTheme="minorEastAsia"/>
          <w:sz w:val="24"/>
          <w:szCs w:val="24"/>
        </w:rPr>
        <w:t>fotográficas pela</w:t>
      </w:r>
      <w:r>
        <w:rPr>
          <w:rFonts w:eastAsiaTheme="minorEastAsia"/>
          <w:sz w:val="24"/>
          <w:szCs w:val="24"/>
        </w:rPr>
        <w:t xml:space="preserve"> </w:t>
      </w:r>
      <w:r w:rsidR="00C44BBF">
        <w:rPr>
          <w:rFonts w:eastAsiaTheme="minorEastAsia"/>
          <w:sz w:val="24"/>
          <w:szCs w:val="24"/>
        </w:rPr>
        <w:t>curva chamada</w:t>
      </w:r>
      <w:r>
        <w:rPr>
          <w:rFonts w:eastAsiaTheme="minorEastAsia"/>
          <w:sz w:val="24"/>
          <w:szCs w:val="24"/>
        </w:rPr>
        <w:t xml:space="preserve"> “ H - D</w:t>
      </w:r>
      <w:r w:rsidR="00C44BBF">
        <w:rPr>
          <w:rFonts w:eastAsiaTheme="minorEastAsia"/>
          <w:sz w:val="24"/>
          <w:szCs w:val="24"/>
        </w:rPr>
        <w:t>” Chamando</w:t>
      </w:r>
      <w:r>
        <w:rPr>
          <w:rFonts w:eastAsiaTheme="minorEastAsia"/>
          <w:sz w:val="24"/>
          <w:szCs w:val="24"/>
        </w:rPr>
        <w:t xml:space="preserve"> </w:t>
      </w:r>
      <w:r w:rsidR="00E50A17">
        <w:rPr>
          <w:rFonts w:eastAsiaTheme="minorEastAsia"/>
          <w:sz w:val="24"/>
          <w:szCs w:val="24"/>
        </w:rPr>
        <w:t>D = Densidade ótica e I = transmitância de intensidade</w:t>
      </w:r>
      <w:r w:rsidR="00EC60A9">
        <w:rPr>
          <w:rFonts w:eastAsiaTheme="minorEastAsia"/>
          <w:sz w:val="24"/>
          <w:szCs w:val="24"/>
        </w:rPr>
        <w:t xml:space="preserve">; 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192DA0" w:rsidRDefault="00D777B1" w:rsidP="00C44BBF">
      <w:pPr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sub>
        </m:sSub>
      </m:oMath>
      <w:r w:rsidR="00EC60A9">
        <w:rPr>
          <w:rFonts w:eastAsiaTheme="minorEastAsia"/>
          <w:sz w:val="24"/>
          <w:szCs w:val="24"/>
        </w:rPr>
        <w:t xml:space="preserve">= intensidade transmitida;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(15)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192DA0" w:rsidRDefault="00D777B1" w:rsidP="00C44BBF">
      <w:pPr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</m:oMath>
      <w:r w:rsidR="00EC60A9">
        <w:rPr>
          <w:rFonts w:eastAsiaTheme="minorEastAsia"/>
          <w:sz w:val="24"/>
          <w:szCs w:val="24"/>
        </w:rPr>
        <w:t xml:space="preserve">=intensidade incidente;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(16)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Define-se: 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E50A17" w:rsidRDefault="00D777B1" w:rsidP="00C44BBF">
      <w:pPr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sub>
        </m:sSub>
      </m:oMath>
      <w:r w:rsidR="00EC60A9">
        <w:rPr>
          <w:rFonts w:eastAsiaTheme="minorEastAsia"/>
          <w:sz w:val="24"/>
          <w:szCs w:val="24"/>
        </w:rPr>
        <w:t>= tempo de exposição;</w:t>
      </w:r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(17)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E50A17" w:rsidRPr="00EC60A9" w:rsidRDefault="00E50A17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D=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fName>
          <m:e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den>
            </m:f>
          </m:e>
        </m:func>
        <m:r>
          <w:rPr>
            <w:rFonts w:ascii="Cambria Math" w:eastAsiaTheme="minorEastAsia" w:hAnsi="Cambria Math"/>
            <w:sz w:val="24"/>
            <w:szCs w:val="24"/>
          </w:rPr>
          <m:t>;I=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</m:sSub>
          </m:den>
        </m:f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(18)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EC60A9" w:rsidRPr="00EC60A9" w:rsidRDefault="00EC60A9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E=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sub>
        </m:sSub>
      </m:oMath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(19)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EC60A9" w:rsidRPr="00EC60A9" w:rsidRDefault="00EC60A9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D=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fName>
          <m:e>
            <m:f>
              <m:fPr>
                <m:type m:val="skw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den>
            </m:f>
          </m:e>
        </m:func>
        <m:r>
          <w:rPr>
            <w:rFonts w:ascii="Cambria Math" w:eastAsiaTheme="minorEastAsia" w:hAnsi="Cambria Math"/>
            <w:sz w:val="24"/>
            <w:szCs w:val="24"/>
          </w:rPr>
          <m:t>=γ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</m:func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</m:func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log</m:t>
            </m:r>
          </m:fName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</m:t>
                </m:r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K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γ</m:t>
                </m:r>
              </m:sup>
            </m:sSup>
          </m:e>
        </m:func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(20)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EC60A9" w:rsidRDefault="00EC60A9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γ</m:t>
        </m:r>
      </m:oMath>
      <w:r>
        <w:rPr>
          <w:rFonts w:eastAsiaTheme="minorEastAsia"/>
          <w:sz w:val="24"/>
          <w:szCs w:val="24"/>
        </w:rPr>
        <w:t xml:space="preserve"> = declividade da curva, normalmente entre 1 e 2</w:t>
      </w:r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(21)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Revelada a placa holográfica necessita-se de uma boa transmitância em intensidade, essencial para holografia. A transmitância em intensidade é: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7C6F3D" w:rsidRDefault="00D777B1" w:rsidP="00C44BBF">
      <w:pPr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placa exposta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sem placa</m:t>
                </m:r>
              </m:sub>
            </m:sSub>
          </m:den>
        </m:f>
      </m:oMath>
      <w:r w:rsidR="007C6F3D">
        <w:rPr>
          <w:rFonts w:eastAsiaTheme="minorEastAsia"/>
          <w:sz w:val="24"/>
          <w:szCs w:val="24"/>
        </w:rPr>
        <w:t xml:space="preserve">   </w:t>
      </w:r>
      <w:r w:rsidR="00192DA0">
        <w:rPr>
          <w:rFonts w:eastAsiaTheme="minorEastAsia"/>
          <w:sz w:val="24"/>
          <w:szCs w:val="24"/>
        </w:rPr>
        <w:t>Chamada</w:t>
      </w:r>
      <w:r w:rsidR="007C6F3D">
        <w:rPr>
          <w:rFonts w:eastAsiaTheme="minorEastAsia"/>
          <w:sz w:val="24"/>
          <w:szCs w:val="24"/>
        </w:rPr>
        <w:t xml:space="preserve"> absoluta;</w:t>
      </w:r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(22)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7C6F3D" w:rsidRDefault="00D777B1" w:rsidP="00C44BBF">
      <w:pPr>
        <w:jc w:val="both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placa exposta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placa não exposta</m:t>
                </m:r>
              </m:sub>
            </m:sSub>
          </m:den>
        </m:f>
      </m:oMath>
      <w:r w:rsidR="007C6F3D">
        <w:rPr>
          <w:rFonts w:eastAsiaTheme="minorEastAsia"/>
          <w:sz w:val="24"/>
          <w:szCs w:val="24"/>
        </w:rPr>
        <w:t xml:space="preserve">  </w:t>
      </w:r>
      <w:r w:rsidR="00192DA0">
        <w:rPr>
          <w:rFonts w:eastAsiaTheme="minorEastAsia"/>
          <w:sz w:val="24"/>
          <w:szCs w:val="24"/>
        </w:rPr>
        <w:t>Chamada</w:t>
      </w:r>
      <w:r w:rsidR="007C6F3D">
        <w:rPr>
          <w:rFonts w:eastAsiaTheme="minorEastAsia"/>
          <w:sz w:val="24"/>
          <w:szCs w:val="24"/>
        </w:rPr>
        <w:t xml:space="preserve"> relativa;</w:t>
      </w:r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(23)</w:t>
      </w: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192DA0" w:rsidRDefault="00192DA0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>Uma boa transmitância de intensidade é da ordem de 40%. A transmitância relativa é maior do que a absoluta, já que a placa, mesmo sem exposição, reflete uma pequena porcentagem de luz e absorve a outra.</w:t>
      </w:r>
    </w:p>
    <w:p w:rsidR="00192DA0" w:rsidRDefault="00887224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Para iluminação coerente interessa a</w:t>
      </w:r>
      <w:r w:rsidR="00192DA0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transmitância de</w:t>
      </w:r>
      <w:r w:rsidR="00192DA0">
        <w:rPr>
          <w:rFonts w:eastAsiaTheme="minorEastAsia"/>
          <w:sz w:val="24"/>
          <w:szCs w:val="24"/>
        </w:rPr>
        <w:t xml:space="preserve"> amplitude </w:t>
      </w:r>
      <w:r>
        <w:rPr>
          <w:rFonts w:eastAsiaTheme="minorEastAsia"/>
          <w:sz w:val="24"/>
          <w:szCs w:val="24"/>
        </w:rPr>
        <w:t>que se define:</w:t>
      </w:r>
    </w:p>
    <w:p w:rsidR="00887224" w:rsidRDefault="00887224" w:rsidP="00C44BBF">
      <w:pPr>
        <w:jc w:val="both"/>
        <w:rPr>
          <w:rFonts w:eastAsiaTheme="minorEastAsia"/>
          <w:sz w:val="24"/>
          <w:szCs w:val="24"/>
        </w:rPr>
      </w:pPr>
    </w:p>
    <w:p w:rsidR="007C6F3D" w:rsidRPr="007C6F3D" w:rsidRDefault="007C6F3D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τ=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   τ∝I</m:t>
        </m:r>
      </m:oMath>
      <w:r w:rsidR="00250DA8">
        <w:rPr>
          <w:rFonts w:eastAsiaTheme="minorEastAsia"/>
          <w:sz w:val="24"/>
          <w:szCs w:val="24"/>
        </w:rPr>
        <w:t xml:space="preserve"> </w:t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</w:r>
      <w:r w:rsidR="00250DA8">
        <w:rPr>
          <w:rFonts w:eastAsiaTheme="minorEastAsia"/>
          <w:sz w:val="24"/>
          <w:szCs w:val="24"/>
        </w:rPr>
        <w:tab/>
        <w:t>(24)</w:t>
      </w:r>
    </w:p>
    <w:p w:rsidR="00192DA0" w:rsidRPr="006344DF" w:rsidRDefault="00192DA0" w:rsidP="00C44BBF">
      <w:pPr>
        <w:jc w:val="both"/>
        <w:rPr>
          <w:rFonts w:eastAsiaTheme="minorEastAsia"/>
          <w:sz w:val="24"/>
          <w:szCs w:val="24"/>
        </w:rPr>
      </w:pPr>
    </w:p>
    <w:p w:rsidR="002075B1" w:rsidRPr="006344DF" w:rsidRDefault="002075B1" w:rsidP="00C44BBF">
      <w:pPr>
        <w:jc w:val="both"/>
        <w:rPr>
          <w:rFonts w:eastAsiaTheme="minorEastAsia"/>
          <w:sz w:val="24"/>
          <w:szCs w:val="24"/>
          <w:vertAlign w:val="subscript"/>
        </w:rPr>
      </w:pPr>
      <w:r w:rsidRPr="006344DF">
        <w:rPr>
          <w:rFonts w:eastAsiaTheme="minorEastAsia"/>
          <w:sz w:val="24"/>
          <w:szCs w:val="24"/>
        </w:rPr>
        <w:t>Esta última equação fornece o valor da transmitância para acréscimos pequenos no valor da exposição E</w:t>
      </w:r>
      <w:r w:rsidRPr="006344DF">
        <w:rPr>
          <w:rFonts w:eastAsiaTheme="minorEastAsia"/>
          <w:sz w:val="24"/>
          <w:szCs w:val="24"/>
          <w:vertAlign w:val="subscript"/>
        </w:rPr>
        <w:t>0</w:t>
      </w:r>
      <w:r w:rsidRPr="006344DF">
        <w:rPr>
          <w:rFonts w:eastAsiaTheme="minorEastAsia"/>
          <w:sz w:val="24"/>
          <w:szCs w:val="24"/>
        </w:rPr>
        <w:t>.</w:t>
      </w:r>
      <w:r w:rsidR="006344DF" w:rsidRPr="006344DF">
        <w:rPr>
          <w:rFonts w:eastAsiaTheme="minorEastAsia"/>
          <w:sz w:val="24"/>
          <w:szCs w:val="24"/>
        </w:rPr>
        <w:t xml:space="preserve"> Existe uma</w:t>
      </w:r>
      <w:r w:rsidR="006344DF" w:rsidRPr="006344DF">
        <w:rPr>
          <w:rFonts w:cs="Arial"/>
          <w:color w:val="222222"/>
          <w:sz w:val="24"/>
          <w:szCs w:val="24"/>
          <w:shd w:val="clear" w:color="auto" w:fill="FFFFFF"/>
        </w:rPr>
        <w:t xml:space="preserve"> região em que a curva de resposta a transmissão é proporcional à energia de exposição.</w:t>
      </w:r>
      <w:r w:rsidRPr="006344DF">
        <w:rPr>
          <w:rFonts w:eastAsiaTheme="minorEastAsia"/>
          <w:sz w:val="24"/>
          <w:szCs w:val="24"/>
          <w:vertAlign w:val="subscript"/>
        </w:rPr>
        <w:t xml:space="preserve"> </w:t>
      </w:r>
    </w:p>
    <w:p w:rsidR="002075B1" w:rsidRDefault="002075B1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Analisando a transmitância de amplitude conclui-se que </w:t>
      </w:r>
      <m:oMath>
        <m:r>
          <w:rPr>
            <w:rFonts w:ascii="Cambria Math" w:eastAsiaTheme="minorEastAsia" w:hAnsi="Cambria Math"/>
            <w:sz w:val="24"/>
            <w:szCs w:val="24"/>
          </w:rPr>
          <m:t>τ é proporcional a I</m:t>
        </m:r>
      </m:oMath>
      <w:r>
        <w:rPr>
          <w:rFonts w:eastAsiaTheme="minorEastAsia"/>
          <w:sz w:val="24"/>
          <w:szCs w:val="24"/>
        </w:rPr>
        <w:t xml:space="preserve"> e ilum</w:t>
      </w:r>
      <w:r w:rsidR="005A75F1">
        <w:rPr>
          <w:rFonts w:eastAsiaTheme="minorEastAsia"/>
          <w:sz w:val="24"/>
          <w:szCs w:val="24"/>
        </w:rPr>
        <w:t xml:space="preserve">inando o holograma com uma onda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sub>
            </m:sSub>
          </m:sup>
        </m:sSup>
      </m:oMath>
      <w:r w:rsidR="005A75F1">
        <w:rPr>
          <w:rFonts w:eastAsiaTheme="minorEastAsia"/>
          <w:sz w:val="24"/>
          <w:szCs w:val="24"/>
        </w:rPr>
        <w:t xml:space="preserve"> a onda transmitida será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τ.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sub>
            </m:sSub>
          </m:sup>
        </m:sSup>
      </m:oMath>
      <w:r w:rsidR="00C44BBF">
        <w:rPr>
          <w:rFonts w:eastAsiaTheme="minorEastAsia"/>
          <w:sz w:val="24"/>
          <w:szCs w:val="24"/>
        </w:rPr>
        <w:t>.</w:t>
      </w:r>
    </w:p>
    <w:p w:rsidR="002075B1" w:rsidRPr="002075B1" w:rsidRDefault="002075B1" w:rsidP="00C44BBF">
      <w:pPr>
        <w:jc w:val="both"/>
        <w:rPr>
          <w:rFonts w:eastAsiaTheme="minorEastAsia"/>
          <w:sz w:val="24"/>
          <w:szCs w:val="24"/>
          <w:vertAlign w:val="subscript"/>
        </w:rPr>
      </w:pPr>
    </w:p>
    <w:p w:rsidR="000A6B7E" w:rsidRDefault="000A6B7E" w:rsidP="00C44BBF">
      <w:pPr>
        <w:jc w:val="both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τ.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sub>
            </m:sSub>
          </m:sup>
        </m:sSup>
        <m:r>
          <w:rPr>
            <w:rFonts w:ascii="Cambria Math" w:eastAsiaTheme="minorEastAsia" w:hAnsi="Cambria Math"/>
            <w:sz w:val="24"/>
            <w:szCs w:val="24"/>
          </w:rPr>
          <m:t>∝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.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sub>
            </m:sSub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e>
        </m:rad>
        <m:r>
          <w:rPr>
            <w:rFonts w:ascii="Cambria Math" w:eastAsiaTheme="minorEastAsia" w:hAnsi="Cambria Math"/>
            <w:sz w:val="24"/>
            <w:szCs w:val="24"/>
          </w:rPr>
          <m:t>.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sup>
        </m:sSup>
      </m:oMath>
      <w:r w:rsidR="0010111C">
        <w:rPr>
          <w:rFonts w:eastAsiaTheme="minorEastAsia"/>
          <w:sz w:val="24"/>
          <w:szCs w:val="24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.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e>
        </m:rad>
        <m:r>
          <w:rPr>
            <w:rFonts w:ascii="Cambria Math" w:eastAsiaTheme="minorEastAsia" w:hAnsi="Cambria Math"/>
            <w:sz w:val="24"/>
            <w:szCs w:val="24"/>
          </w:rPr>
          <m:t>.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i(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)</m:t>
            </m:r>
          </m:sup>
        </m:sSup>
      </m:oMath>
      <w:r w:rsidR="00270E25">
        <w:rPr>
          <w:rFonts w:eastAsiaTheme="minorEastAsia"/>
          <w:sz w:val="24"/>
          <w:szCs w:val="24"/>
        </w:rPr>
        <w:t xml:space="preserve"> </w:t>
      </w:r>
      <w:r w:rsidR="00270E25">
        <w:rPr>
          <w:rFonts w:eastAsiaTheme="minorEastAsia"/>
          <w:sz w:val="24"/>
          <w:szCs w:val="24"/>
        </w:rPr>
        <w:tab/>
      </w:r>
      <w:r w:rsidR="0082558A">
        <w:rPr>
          <w:rFonts w:eastAsiaTheme="minorEastAsia"/>
          <w:sz w:val="24"/>
          <w:szCs w:val="24"/>
        </w:rPr>
        <w:t xml:space="preserve"> </w:t>
      </w:r>
      <w:r w:rsidR="00270E25">
        <w:rPr>
          <w:rFonts w:eastAsiaTheme="minorEastAsia"/>
          <w:sz w:val="24"/>
          <w:szCs w:val="24"/>
        </w:rPr>
        <w:t>(26</w:t>
      </w:r>
      <w:r w:rsidR="00250DA8">
        <w:rPr>
          <w:rFonts w:eastAsiaTheme="minorEastAsia"/>
          <w:sz w:val="24"/>
          <w:szCs w:val="24"/>
        </w:rPr>
        <w:t>)</w:t>
      </w:r>
    </w:p>
    <w:p w:rsidR="00250DA8" w:rsidRDefault="00250DA8" w:rsidP="00C44BBF">
      <w:pPr>
        <w:jc w:val="both"/>
        <w:rPr>
          <w:rFonts w:eastAsiaTheme="minorEastAsia"/>
          <w:sz w:val="24"/>
          <w:szCs w:val="24"/>
        </w:rPr>
      </w:pPr>
    </w:p>
    <w:p w:rsidR="00250DA8" w:rsidRDefault="00250DA8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Existem exemplos particulares que não serão tratados neste trabalho.</w:t>
      </w:r>
    </w:p>
    <w:p w:rsidR="00250DA8" w:rsidRDefault="00250DA8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pt-BR"/>
        </w:rPr>
        <w:drawing>
          <wp:inline distT="0" distB="0" distL="0" distR="0">
            <wp:extent cx="3510951" cy="1979656"/>
            <wp:effectExtent l="0" t="0" r="0" b="190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91" cy="20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A8" w:rsidRPr="00216048" w:rsidRDefault="00216048" w:rsidP="00C44BBF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Imagem 3</w:t>
      </w:r>
      <w:r w:rsidR="00250DA8">
        <w:rPr>
          <w:rFonts w:eastAsiaTheme="minorEastAsia"/>
          <w:sz w:val="24"/>
          <w:szCs w:val="24"/>
        </w:rPr>
        <w:t xml:space="preserve"> – Formação das imagens real e virtual num holograma iluminado com luz monocromática.</w:t>
      </w:r>
    </w:p>
    <w:p w:rsidR="0082558A" w:rsidRDefault="0082558A" w:rsidP="000D5B85">
      <w:pPr>
        <w:jc w:val="both"/>
        <w:rPr>
          <w:rFonts w:cs="Arial"/>
          <w:color w:val="000000" w:themeColor="text1"/>
          <w:sz w:val="24"/>
          <w:szCs w:val="24"/>
          <w:shd w:val="clear" w:color="auto" w:fill="FFFFFF"/>
        </w:rPr>
      </w:pPr>
    </w:p>
    <w:p w:rsidR="000A6B7E" w:rsidRPr="00216048" w:rsidRDefault="00216048" w:rsidP="000D5B85">
      <w:pPr>
        <w:jc w:val="both"/>
        <w:rPr>
          <w:rFonts w:eastAsiaTheme="minorEastAsia"/>
          <w:color w:val="000000" w:themeColor="text1"/>
          <w:sz w:val="24"/>
          <w:szCs w:val="24"/>
        </w:rPr>
      </w:pPr>
      <w:r w:rsidRPr="00216048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É sabido que a holografia é um processo de reconstrução completa de ondas, em amplitude e fase, mas é possível de acordo com o Prof. </w:t>
      </w:r>
      <w:r w:rsidR="00CE2E63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Dr. </w:t>
      </w:r>
      <w:r w:rsidRPr="00216048">
        <w:rPr>
          <w:rFonts w:cs="Arial"/>
          <w:color w:val="000000" w:themeColor="text1"/>
          <w:sz w:val="24"/>
          <w:szCs w:val="24"/>
          <w:shd w:val="clear" w:color="auto" w:fill="FFFFFF"/>
        </w:rPr>
        <w:t>Lunazzi enxergá-la utilizando da interpretação por raios (direção das frentes de onda) sendo a fase o fator de inclinação dos mesmos.</w:t>
      </w:r>
    </w:p>
    <w:p w:rsidR="008B0F55" w:rsidRDefault="007C6F3D" w:rsidP="00250DA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8B0F55" w:rsidRDefault="008B0F55" w:rsidP="00250DA8">
      <w:pPr>
        <w:rPr>
          <w:rFonts w:eastAsiaTheme="minorEastAsia"/>
          <w:sz w:val="24"/>
          <w:szCs w:val="24"/>
        </w:rPr>
      </w:pPr>
    </w:p>
    <w:p w:rsidR="00216048" w:rsidRDefault="00216048" w:rsidP="00250DA8">
      <w:pPr>
        <w:rPr>
          <w:rFonts w:eastAsiaTheme="minorEastAsia"/>
          <w:sz w:val="24"/>
          <w:szCs w:val="24"/>
        </w:rPr>
      </w:pPr>
    </w:p>
    <w:p w:rsidR="001C05BA" w:rsidRPr="00250DA8" w:rsidRDefault="001C05BA" w:rsidP="00250DA8">
      <w:pPr>
        <w:rPr>
          <w:rFonts w:eastAsiaTheme="minorEastAsia"/>
          <w:sz w:val="24"/>
          <w:szCs w:val="24"/>
        </w:rPr>
      </w:pPr>
      <w:r w:rsidRPr="001C05BA">
        <w:rPr>
          <w:b/>
          <w:sz w:val="44"/>
          <w:szCs w:val="44"/>
        </w:rPr>
        <w:t xml:space="preserve">Metodologia </w:t>
      </w:r>
      <w:r>
        <w:rPr>
          <w:b/>
          <w:sz w:val="44"/>
          <w:szCs w:val="44"/>
        </w:rPr>
        <w:t>E</w:t>
      </w:r>
      <w:r w:rsidRPr="001C05BA">
        <w:rPr>
          <w:b/>
          <w:sz w:val="44"/>
          <w:szCs w:val="44"/>
        </w:rPr>
        <w:t>xperimental</w:t>
      </w:r>
    </w:p>
    <w:p w:rsidR="00C100ED" w:rsidRDefault="00C100ED" w:rsidP="00B839A8">
      <w:pPr>
        <w:jc w:val="both"/>
        <w:rPr>
          <w:sz w:val="24"/>
          <w:szCs w:val="24"/>
        </w:rPr>
      </w:pPr>
    </w:p>
    <w:p w:rsidR="00387880" w:rsidRDefault="00D54BEC" w:rsidP="00B839A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34DA283A" wp14:editId="30461934">
            <wp:simplePos x="0" y="0"/>
            <wp:positionH relativeFrom="margin">
              <wp:align>right</wp:align>
            </wp:positionH>
            <wp:positionV relativeFrom="paragraph">
              <wp:posOffset>2510155</wp:posOffset>
            </wp:positionV>
            <wp:extent cx="5390515" cy="2416810"/>
            <wp:effectExtent l="0" t="0" r="635" b="254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2A20">
        <w:rPr>
          <w:sz w:val="24"/>
          <w:szCs w:val="24"/>
        </w:rPr>
        <w:t>Realizou-se dentro de uma caixa escura a primeira montagem experimental. Tal montagem foi feita em cima de uma câmara de borracha para evitar vibrações externas.</w:t>
      </w:r>
      <w:r w:rsidR="00F72A20" w:rsidRPr="00F72A20">
        <w:rPr>
          <w:sz w:val="24"/>
          <w:szCs w:val="24"/>
        </w:rPr>
        <w:t xml:space="preserve"> </w:t>
      </w:r>
      <w:r w:rsidR="00F72A20">
        <w:rPr>
          <w:sz w:val="24"/>
          <w:szCs w:val="24"/>
        </w:rPr>
        <w:t xml:space="preserve"> </w:t>
      </w:r>
      <w:r w:rsidR="001C05BA">
        <w:rPr>
          <w:sz w:val="24"/>
          <w:szCs w:val="24"/>
        </w:rPr>
        <w:t xml:space="preserve">Esta </w:t>
      </w:r>
      <w:r w:rsidR="00F72A20">
        <w:rPr>
          <w:sz w:val="24"/>
          <w:szCs w:val="24"/>
        </w:rPr>
        <w:t xml:space="preserve">montagem </w:t>
      </w:r>
      <w:r w:rsidR="001C05BA">
        <w:rPr>
          <w:sz w:val="24"/>
          <w:szCs w:val="24"/>
        </w:rPr>
        <w:t>consistia de um laser do tipo ponteira adaptado para u</w:t>
      </w:r>
      <w:r w:rsidR="0082558A">
        <w:rPr>
          <w:sz w:val="24"/>
          <w:szCs w:val="24"/>
        </w:rPr>
        <w:t>ma fonte com potência de 5mW</w:t>
      </w:r>
      <w:r w:rsidR="001C05BA">
        <w:rPr>
          <w:sz w:val="24"/>
          <w:szCs w:val="24"/>
        </w:rPr>
        <w:t xml:space="preserve"> emitindo na região do vermelho</w:t>
      </w:r>
      <w:r>
        <w:rPr>
          <w:sz w:val="24"/>
          <w:szCs w:val="24"/>
        </w:rPr>
        <w:t xml:space="preserve"> 638nm</w:t>
      </w:r>
      <w:r w:rsidR="001C05BA">
        <w:rPr>
          <w:sz w:val="24"/>
          <w:szCs w:val="24"/>
        </w:rPr>
        <w:t xml:space="preserve">. </w:t>
      </w:r>
      <w:r w:rsidR="00F72A20">
        <w:rPr>
          <w:sz w:val="24"/>
          <w:szCs w:val="24"/>
        </w:rPr>
        <w:t>D</w:t>
      </w:r>
      <w:r w:rsidR="001C05BA">
        <w:rPr>
          <w:sz w:val="24"/>
          <w:szCs w:val="24"/>
        </w:rPr>
        <w:t>ois espelhos planos, um para reflexão do feixe incidente e outro para</w:t>
      </w:r>
      <w:r w:rsidR="00A93BEA">
        <w:rPr>
          <w:sz w:val="24"/>
          <w:szCs w:val="24"/>
        </w:rPr>
        <w:t xml:space="preserve"> reflexão do feixe</w:t>
      </w:r>
      <w:r w:rsidR="001C05BA">
        <w:rPr>
          <w:sz w:val="24"/>
          <w:szCs w:val="24"/>
        </w:rPr>
        <w:t xml:space="preserve"> </w:t>
      </w:r>
      <w:r w:rsidR="00710D1E">
        <w:rPr>
          <w:sz w:val="24"/>
          <w:szCs w:val="24"/>
        </w:rPr>
        <w:t>transmitido</w:t>
      </w:r>
      <w:r w:rsidR="00F72A20">
        <w:rPr>
          <w:sz w:val="24"/>
          <w:szCs w:val="24"/>
        </w:rPr>
        <w:t xml:space="preserve"> após sua passagem por um </w:t>
      </w:r>
      <w:r>
        <w:rPr>
          <w:sz w:val="24"/>
          <w:szCs w:val="24"/>
        </w:rPr>
        <w:t>semi-espelho</w:t>
      </w:r>
      <w:r w:rsidR="00B75595">
        <w:rPr>
          <w:sz w:val="24"/>
          <w:szCs w:val="24"/>
        </w:rPr>
        <w:t xml:space="preserve"> </w:t>
      </w:r>
      <w:r w:rsidR="00A93BEA" w:rsidRPr="00A93BEA">
        <w:rPr>
          <w:sz w:val="24"/>
          <w:szCs w:val="24"/>
        </w:rPr>
        <w:t>com permeabilidade regulável</w:t>
      </w:r>
      <w:r w:rsidR="00B75595">
        <w:rPr>
          <w:sz w:val="24"/>
          <w:szCs w:val="24"/>
        </w:rPr>
        <w:t xml:space="preserve">. Usou-se também uma chapa de metal, uma lente convergente para melhor focalização do feixe incidente advindo do laser, braçadeiras para fixação dos componentes e um suporte foi construído para as placas fotossensíveis usadas. </w:t>
      </w:r>
      <w:r w:rsidR="00EA7EED">
        <w:rPr>
          <w:sz w:val="24"/>
          <w:szCs w:val="24"/>
        </w:rPr>
        <w:t>Este suporte foi construído usando chapas de alumínio, um tubo corrediço para deslizamento das placas e pedaços de mateira para fixação. As figuras abaixo mostram o processo:</w:t>
      </w:r>
    </w:p>
    <w:p w:rsidR="00A93BEA" w:rsidRDefault="00A93BEA" w:rsidP="00B839A8">
      <w:pPr>
        <w:jc w:val="both"/>
        <w:rPr>
          <w:sz w:val="24"/>
          <w:szCs w:val="24"/>
        </w:rPr>
      </w:pPr>
    </w:p>
    <w:p w:rsidR="00387880" w:rsidRDefault="00387880" w:rsidP="00B839A8">
      <w:pPr>
        <w:jc w:val="both"/>
        <w:rPr>
          <w:sz w:val="24"/>
          <w:szCs w:val="24"/>
        </w:rPr>
      </w:pPr>
      <w:r>
        <w:rPr>
          <w:sz w:val="24"/>
          <w:szCs w:val="24"/>
        </w:rPr>
        <w:t>Figura 1</w:t>
      </w:r>
      <w:r w:rsidR="00D56AF3">
        <w:rPr>
          <w:sz w:val="24"/>
          <w:szCs w:val="24"/>
        </w:rPr>
        <w:t xml:space="preserve"> - Montagem experimental – frontal.</w:t>
      </w:r>
    </w:p>
    <w:p w:rsidR="00D54BEC" w:rsidRDefault="00D54BEC" w:rsidP="00B839A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17A2B69A" wp14:editId="5843E33F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5422265" cy="2289810"/>
            <wp:effectExtent l="0" t="0" r="698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7880" w:rsidRDefault="00387880" w:rsidP="00B839A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Figura </w:t>
      </w:r>
      <w:r w:rsidR="00D56AF3">
        <w:rPr>
          <w:sz w:val="24"/>
          <w:szCs w:val="24"/>
        </w:rPr>
        <w:t xml:space="preserve">2 - Montagem experimental – lado a lado. </w:t>
      </w:r>
    </w:p>
    <w:p w:rsidR="0082558A" w:rsidRDefault="0082558A" w:rsidP="00B839A8">
      <w:pPr>
        <w:jc w:val="both"/>
        <w:rPr>
          <w:sz w:val="24"/>
          <w:szCs w:val="24"/>
        </w:rPr>
      </w:pPr>
    </w:p>
    <w:p w:rsidR="00387880" w:rsidRDefault="00387880" w:rsidP="00B839A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383033" cy="2687320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4" cy="27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F3" w:rsidRDefault="00D56AF3" w:rsidP="00D56AF3">
      <w:pPr>
        <w:jc w:val="both"/>
        <w:rPr>
          <w:sz w:val="24"/>
          <w:szCs w:val="24"/>
        </w:rPr>
      </w:pPr>
      <w:r>
        <w:rPr>
          <w:sz w:val="24"/>
          <w:szCs w:val="24"/>
        </w:rPr>
        <w:t>Figura 3</w:t>
      </w:r>
      <w:r w:rsidRPr="00D56A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Montagem experimental – lado a lado. </w:t>
      </w:r>
    </w:p>
    <w:p w:rsidR="00387880" w:rsidRDefault="00387880" w:rsidP="00B839A8">
      <w:pPr>
        <w:jc w:val="both"/>
        <w:rPr>
          <w:sz w:val="24"/>
          <w:szCs w:val="24"/>
        </w:rPr>
      </w:pPr>
    </w:p>
    <w:p w:rsidR="00814B65" w:rsidRDefault="00A93BEA" w:rsidP="00814B65">
      <w:pPr>
        <w:jc w:val="both"/>
        <w:rPr>
          <w:sz w:val="24"/>
          <w:szCs w:val="24"/>
        </w:rPr>
      </w:pPr>
      <w:r>
        <w:rPr>
          <w:sz w:val="24"/>
          <w:szCs w:val="24"/>
        </w:rPr>
        <w:t>O feixe luminoso sai do laser,</w:t>
      </w:r>
      <w:r w:rsidR="00FE7012">
        <w:rPr>
          <w:sz w:val="24"/>
          <w:szCs w:val="24"/>
        </w:rPr>
        <w:t xml:space="preserve"> passa pela lente convergente e</w:t>
      </w:r>
      <w:r>
        <w:rPr>
          <w:sz w:val="24"/>
          <w:szCs w:val="24"/>
        </w:rPr>
        <w:t xml:space="preserve"> reflete no primeiro espelho</w:t>
      </w:r>
      <w:r w:rsidR="00FE7012">
        <w:rPr>
          <w:sz w:val="24"/>
          <w:szCs w:val="24"/>
        </w:rPr>
        <w:t>, depois</w:t>
      </w:r>
      <w:r>
        <w:rPr>
          <w:sz w:val="24"/>
          <w:szCs w:val="24"/>
        </w:rPr>
        <w:t xml:space="preserve"> </w:t>
      </w:r>
      <w:r w:rsidR="00FE7012">
        <w:rPr>
          <w:sz w:val="24"/>
          <w:szCs w:val="24"/>
        </w:rPr>
        <w:t xml:space="preserve">o mesmo </w:t>
      </w:r>
      <w:r>
        <w:rPr>
          <w:sz w:val="24"/>
          <w:szCs w:val="24"/>
        </w:rPr>
        <w:t>passa pelo divisor de feixe ou semi-espelho de permeabilidade regulável</w:t>
      </w:r>
      <w:r w:rsidR="00B63522">
        <w:rPr>
          <w:sz w:val="24"/>
          <w:szCs w:val="24"/>
        </w:rPr>
        <w:t>,</w:t>
      </w:r>
      <w:r w:rsidR="00FE7012">
        <w:rPr>
          <w:sz w:val="24"/>
          <w:szCs w:val="24"/>
        </w:rPr>
        <w:t xml:space="preserve"> que</w:t>
      </w:r>
      <w:r>
        <w:rPr>
          <w:sz w:val="24"/>
          <w:szCs w:val="24"/>
        </w:rPr>
        <w:t xml:space="preserve"> por sua vez </w:t>
      </w:r>
      <w:r w:rsidR="00710D1E">
        <w:rPr>
          <w:sz w:val="24"/>
          <w:szCs w:val="24"/>
        </w:rPr>
        <w:t>transmite</w:t>
      </w:r>
      <w:r>
        <w:rPr>
          <w:sz w:val="24"/>
          <w:szCs w:val="24"/>
        </w:rPr>
        <w:t xml:space="preserve"> um</w:t>
      </w:r>
      <w:r w:rsidR="00FE7012">
        <w:rPr>
          <w:sz w:val="24"/>
          <w:szCs w:val="24"/>
        </w:rPr>
        <w:t xml:space="preserve">a parte do raio incidente que vai para a placa fotossensível, a segunda parte do raio </w:t>
      </w:r>
      <w:r w:rsidR="00DC0681">
        <w:rPr>
          <w:sz w:val="24"/>
          <w:szCs w:val="24"/>
        </w:rPr>
        <w:t xml:space="preserve">que </w:t>
      </w:r>
      <w:r w:rsidR="00FE7012">
        <w:rPr>
          <w:sz w:val="24"/>
          <w:szCs w:val="24"/>
        </w:rPr>
        <w:t>a</w:t>
      </w:r>
      <w:r w:rsidR="00DC0681">
        <w:rPr>
          <w:sz w:val="24"/>
          <w:szCs w:val="24"/>
        </w:rPr>
        <w:t>travessou</w:t>
      </w:r>
      <w:r w:rsidR="00FE7012">
        <w:rPr>
          <w:sz w:val="24"/>
          <w:szCs w:val="24"/>
        </w:rPr>
        <w:t xml:space="preserve"> o semi-espelho </w:t>
      </w:r>
      <w:r w:rsidR="00B63522">
        <w:rPr>
          <w:sz w:val="24"/>
          <w:szCs w:val="24"/>
        </w:rPr>
        <w:t>bate</w:t>
      </w:r>
      <w:r w:rsidR="00FE7012">
        <w:rPr>
          <w:sz w:val="24"/>
          <w:szCs w:val="24"/>
        </w:rPr>
        <w:t xml:space="preserve"> em um segundo espelho</w:t>
      </w:r>
      <w:r w:rsidR="00B63522">
        <w:rPr>
          <w:sz w:val="24"/>
          <w:szCs w:val="24"/>
        </w:rPr>
        <w:t xml:space="preserve"> ajustado para que </w:t>
      </w:r>
      <w:r w:rsidR="00DC0681">
        <w:rPr>
          <w:sz w:val="24"/>
          <w:szCs w:val="24"/>
        </w:rPr>
        <w:t>ambos os</w:t>
      </w:r>
      <w:r w:rsidR="00B63522">
        <w:rPr>
          <w:sz w:val="24"/>
          <w:szCs w:val="24"/>
        </w:rPr>
        <w:t xml:space="preserve"> feixe</w:t>
      </w:r>
      <w:r w:rsidR="00DC0681">
        <w:rPr>
          <w:sz w:val="24"/>
          <w:szCs w:val="24"/>
        </w:rPr>
        <w:t>s</w:t>
      </w:r>
      <w:r w:rsidR="00B63522">
        <w:rPr>
          <w:sz w:val="24"/>
          <w:szCs w:val="24"/>
        </w:rPr>
        <w:t xml:space="preserve"> se encontre</w:t>
      </w:r>
      <w:r w:rsidR="00DC0681">
        <w:rPr>
          <w:sz w:val="24"/>
          <w:szCs w:val="24"/>
        </w:rPr>
        <w:t>m</w:t>
      </w:r>
      <w:r w:rsidR="00B63522">
        <w:rPr>
          <w:sz w:val="24"/>
          <w:szCs w:val="24"/>
        </w:rPr>
        <w:t xml:space="preserve"> no anteparo que segura a placa fotossensível</w:t>
      </w:r>
      <w:r w:rsidR="00FE701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54BEC">
        <w:rPr>
          <w:sz w:val="24"/>
          <w:szCs w:val="24"/>
        </w:rPr>
        <w:t>Para gravação dos hologramas nas placas fotossensíveis foi necessário um equipamento que medisse a intensidade dos feixes</w:t>
      </w:r>
      <w:r w:rsidR="00D54BEC" w:rsidRPr="00D54BEC">
        <w:rPr>
          <w:sz w:val="24"/>
          <w:szCs w:val="24"/>
        </w:rPr>
        <w:t xml:space="preserve"> de luz</w:t>
      </w:r>
      <w:r>
        <w:rPr>
          <w:sz w:val="24"/>
          <w:szCs w:val="24"/>
        </w:rPr>
        <w:t xml:space="preserve">. </w:t>
      </w:r>
      <w:r w:rsidR="00D54BEC" w:rsidRPr="00D54BEC">
        <w:rPr>
          <w:sz w:val="24"/>
          <w:szCs w:val="24"/>
        </w:rPr>
        <w:t xml:space="preserve">O </w:t>
      </w:r>
      <w:r w:rsidR="00D54BEC">
        <w:rPr>
          <w:sz w:val="24"/>
          <w:szCs w:val="24"/>
        </w:rPr>
        <w:t xml:space="preserve">encontro </w:t>
      </w:r>
      <w:r w:rsidR="00FE7012">
        <w:rPr>
          <w:sz w:val="24"/>
          <w:szCs w:val="24"/>
        </w:rPr>
        <w:t xml:space="preserve">dos raios refletido e </w:t>
      </w:r>
      <w:r w:rsidR="0084449D">
        <w:rPr>
          <w:sz w:val="24"/>
          <w:szCs w:val="24"/>
        </w:rPr>
        <w:t xml:space="preserve">transmitido </w:t>
      </w:r>
      <w:r w:rsidR="00FE7012">
        <w:rPr>
          <w:sz w:val="24"/>
          <w:szCs w:val="24"/>
        </w:rPr>
        <w:t xml:space="preserve">advindo da </w:t>
      </w:r>
      <w:r w:rsidR="00D54BEC">
        <w:rPr>
          <w:sz w:val="24"/>
          <w:szCs w:val="24"/>
        </w:rPr>
        <w:t xml:space="preserve">mesma </w:t>
      </w:r>
      <w:r>
        <w:rPr>
          <w:sz w:val="24"/>
          <w:szCs w:val="24"/>
        </w:rPr>
        <w:t xml:space="preserve">fonte </w:t>
      </w:r>
      <w:r w:rsidR="00FE7012">
        <w:rPr>
          <w:sz w:val="24"/>
          <w:szCs w:val="24"/>
        </w:rPr>
        <w:t>com</w:t>
      </w:r>
      <w:r w:rsidR="00D54BEC" w:rsidRPr="00D54BEC">
        <w:rPr>
          <w:sz w:val="24"/>
          <w:szCs w:val="24"/>
        </w:rPr>
        <w:t xml:space="preserve"> </w:t>
      </w:r>
      <w:r>
        <w:rPr>
          <w:sz w:val="24"/>
          <w:szCs w:val="24"/>
        </w:rPr>
        <w:t>mesma frequência</w:t>
      </w:r>
      <w:r w:rsidR="00D54BEC" w:rsidRPr="00D54BEC">
        <w:rPr>
          <w:sz w:val="24"/>
          <w:szCs w:val="24"/>
        </w:rPr>
        <w:t xml:space="preserve"> cau</w:t>
      </w:r>
      <w:r>
        <w:rPr>
          <w:sz w:val="24"/>
          <w:szCs w:val="24"/>
        </w:rPr>
        <w:t>sa</w:t>
      </w:r>
      <w:r w:rsidR="00FE7012">
        <w:rPr>
          <w:sz w:val="24"/>
          <w:szCs w:val="24"/>
        </w:rPr>
        <w:t>m</w:t>
      </w:r>
      <w:r w:rsidR="00D54BEC">
        <w:rPr>
          <w:sz w:val="24"/>
          <w:szCs w:val="24"/>
        </w:rPr>
        <w:t xml:space="preserve"> uma interferência,</w:t>
      </w:r>
      <w:r>
        <w:rPr>
          <w:sz w:val="24"/>
          <w:szCs w:val="24"/>
        </w:rPr>
        <w:t xml:space="preserve"> no entanto para que haja</w:t>
      </w:r>
      <w:r w:rsidR="00D54BEC" w:rsidRPr="00D54BEC">
        <w:rPr>
          <w:sz w:val="24"/>
          <w:szCs w:val="24"/>
        </w:rPr>
        <w:t xml:space="preserve"> r</w:t>
      </w:r>
      <w:r>
        <w:rPr>
          <w:sz w:val="24"/>
          <w:szCs w:val="24"/>
        </w:rPr>
        <w:t xml:space="preserve">egistro de imagens holográficas são necessários que estes feixes de luz </w:t>
      </w:r>
      <w:r w:rsidR="00FE7012">
        <w:rPr>
          <w:sz w:val="24"/>
          <w:szCs w:val="24"/>
        </w:rPr>
        <w:t>estejam com a mesma intensidade, o que justif</w:t>
      </w:r>
      <w:r w:rsidR="00814B65">
        <w:rPr>
          <w:sz w:val="24"/>
          <w:szCs w:val="24"/>
        </w:rPr>
        <w:t xml:space="preserve">ica o uso do </w:t>
      </w:r>
      <w:r w:rsidR="0084449D">
        <w:rPr>
          <w:sz w:val="24"/>
          <w:szCs w:val="24"/>
        </w:rPr>
        <w:t>Power Meter modelo 401C</w:t>
      </w:r>
      <w:r w:rsidR="00814B65" w:rsidRPr="00814B65">
        <w:rPr>
          <w:sz w:val="24"/>
          <w:szCs w:val="24"/>
        </w:rPr>
        <w:t xml:space="preserve"> da marca Spectra Physics, </w:t>
      </w:r>
      <w:r w:rsidR="00814B65">
        <w:rPr>
          <w:sz w:val="24"/>
          <w:szCs w:val="24"/>
        </w:rPr>
        <w:t xml:space="preserve">que </w:t>
      </w:r>
      <w:r w:rsidR="0064720B">
        <w:rPr>
          <w:sz w:val="24"/>
          <w:szCs w:val="24"/>
        </w:rPr>
        <w:t xml:space="preserve">ao receber os feixes </w:t>
      </w:r>
      <w:r w:rsidR="0064720B">
        <w:rPr>
          <w:sz w:val="24"/>
          <w:szCs w:val="24"/>
        </w:rPr>
        <w:lastRenderedPageBreak/>
        <w:t>de luz,</w:t>
      </w:r>
      <w:r w:rsidR="00814B65">
        <w:rPr>
          <w:sz w:val="24"/>
          <w:szCs w:val="24"/>
        </w:rPr>
        <w:t xml:space="preserve"> tem por </w:t>
      </w:r>
      <w:r w:rsidR="00814B65" w:rsidRPr="00814B65">
        <w:rPr>
          <w:sz w:val="24"/>
          <w:szCs w:val="24"/>
        </w:rPr>
        <w:t>funç</w:t>
      </w:r>
      <w:r w:rsidR="00814B65">
        <w:rPr>
          <w:sz w:val="24"/>
          <w:szCs w:val="24"/>
        </w:rPr>
        <w:t xml:space="preserve">ão </w:t>
      </w:r>
      <w:r w:rsidR="00814B65" w:rsidRPr="00814B65">
        <w:rPr>
          <w:sz w:val="24"/>
          <w:szCs w:val="24"/>
        </w:rPr>
        <w:t>dizer qual a potência efe</w:t>
      </w:r>
      <w:r w:rsidR="00814B65">
        <w:rPr>
          <w:sz w:val="24"/>
          <w:szCs w:val="24"/>
        </w:rPr>
        <w:t xml:space="preserve">tiva está sendo transmitida por </w:t>
      </w:r>
      <w:r w:rsidR="00814B65" w:rsidRPr="00814B65">
        <w:rPr>
          <w:sz w:val="24"/>
          <w:szCs w:val="24"/>
        </w:rPr>
        <w:t>cada feixe de luz.</w:t>
      </w:r>
    </w:p>
    <w:p w:rsidR="00814B65" w:rsidRPr="00814B65" w:rsidRDefault="00814B65" w:rsidP="00814B65">
      <w:pPr>
        <w:jc w:val="both"/>
        <w:rPr>
          <w:sz w:val="24"/>
          <w:szCs w:val="24"/>
        </w:rPr>
      </w:pPr>
    </w:p>
    <w:p w:rsidR="00490525" w:rsidRDefault="006A5DE5" w:rsidP="00D54BE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919993" cy="2142118"/>
            <wp:effectExtent l="0" t="0" r="444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61" cy="21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25" w:rsidRDefault="00D56AF3" w:rsidP="00D54BEC">
      <w:pPr>
        <w:jc w:val="both"/>
        <w:rPr>
          <w:sz w:val="24"/>
          <w:szCs w:val="24"/>
        </w:rPr>
      </w:pPr>
      <w:r>
        <w:rPr>
          <w:sz w:val="24"/>
          <w:szCs w:val="24"/>
        </w:rPr>
        <w:t>Figura 4 - Laser Machine Display R</w:t>
      </w:r>
      <w:r w:rsidRPr="00814B65">
        <w:rPr>
          <w:sz w:val="24"/>
          <w:szCs w:val="24"/>
        </w:rPr>
        <w:t>eceiver da marca Spectra Physics</w:t>
      </w:r>
      <w:r>
        <w:rPr>
          <w:sz w:val="24"/>
          <w:szCs w:val="24"/>
        </w:rPr>
        <w:t>.</w:t>
      </w:r>
    </w:p>
    <w:p w:rsidR="00250DA8" w:rsidRDefault="00250DA8" w:rsidP="00D54BEC">
      <w:pPr>
        <w:jc w:val="both"/>
        <w:rPr>
          <w:sz w:val="24"/>
          <w:szCs w:val="24"/>
        </w:rPr>
      </w:pPr>
    </w:p>
    <w:p w:rsidR="00A93BEA" w:rsidRDefault="00814B65" w:rsidP="00814B65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  <w:r w:rsidRPr="00814B65">
        <w:rPr>
          <w:sz w:val="24"/>
          <w:szCs w:val="24"/>
        </w:rPr>
        <w:t xml:space="preserve">Após este processo de regulagem das intensidades dois feixes, os mesmos devem ser ajustados de forma a incidirem no mesmo ponto. Com a focalização </w:t>
      </w:r>
      <w:r w:rsidRPr="00814B65">
        <w:rPr>
          <w:rFonts w:cs="ArialMT"/>
          <w:sz w:val="24"/>
          <w:szCs w:val="24"/>
        </w:rPr>
        <w:t>percebe-se um aumento na área iluminada quando os dois feixes ficam</w:t>
      </w:r>
      <w:r>
        <w:rPr>
          <w:rFonts w:cs="ArialMT"/>
          <w:sz w:val="24"/>
          <w:szCs w:val="24"/>
        </w:rPr>
        <w:t xml:space="preserve"> </w:t>
      </w:r>
      <w:r w:rsidRPr="00814B65">
        <w:rPr>
          <w:rFonts w:cs="ArialMT"/>
          <w:sz w:val="24"/>
          <w:szCs w:val="24"/>
        </w:rPr>
        <w:t>coincidentes</w:t>
      </w:r>
      <w:r>
        <w:rPr>
          <w:rFonts w:cs="ArialMT"/>
          <w:sz w:val="24"/>
          <w:szCs w:val="24"/>
        </w:rPr>
        <w:t xml:space="preserve">. É </w:t>
      </w:r>
      <w:r w:rsidRPr="00814B65">
        <w:rPr>
          <w:rFonts w:cs="ArialMT"/>
          <w:sz w:val="24"/>
          <w:szCs w:val="24"/>
        </w:rPr>
        <w:t xml:space="preserve">essencial para </w:t>
      </w:r>
      <w:r>
        <w:rPr>
          <w:rFonts w:cs="ArialMT"/>
          <w:sz w:val="24"/>
          <w:szCs w:val="24"/>
        </w:rPr>
        <w:t>o bom resultado do experimento que</w:t>
      </w:r>
      <w:r w:rsidRPr="00814B65">
        <w:rPr>
          <w:rFonts w:cs="ArialMT"/>
          <w:sz w:val="24"/>
          <w:szCs w:val="24"/>
        </w:rPr>
        <w:t xml:space="preserve"> os dois feixes não tenham uma discrepância muito grande na intensidade um do outro.</w:t>
      </w:r>
    </w:p>
    <w:p w:rsidR="00EA4C4D" w:rsidRDefault="00EA4C4D" w:rsidP="00D54BEC">
      <w:pPr>
        <w:jc w:val="both"/>
        <w:rPr>
          <w:sz w:val="24"/>
          <w:szCs w:val="24"/>
        </w:rPr>
      </w:pPr>
      <w:r>
        <w:rPr>
          <w:rFonts w:cs="ArialMT"/>
          <w:sz w:val="24"/>
          <w:szCs w:val="24"/>
        </w:rPr>
        <w:t xml:space="preserve">Após a realização da montagem e da calibração dos equipamentos foram concebidas placas para gravação das imagens holográficas. </w:t>
      </w:r>
      <w:r w:rsidR="00874E56" w:rsidRPr="00874E56">
        <w:rPr>
          <w:rFonts w:cs="ArialMT"/>
          <w:sz w:val="24"/>
          <w:szCs w:val="24"/>
        </w:rPr>
        <w:t>Estas placas foram feitas usando material fotossensível da marca Polygrama que entendemos ser nacional por contatos com a firma brasileira Lynx, que as vende e nos forneceu amostras. Encontramos referências a</w:t>
      </w:r>
      <w:r w:rsidR="00874E56">
        <w:rPr>
          <w:rFonts w:cs="ArialMT"/>
          <w:sz w:val="24"/>
          <w:szCs w:val="24"/>
        </w:rPr>
        <w:t>o</w:t>
      </w:r>
      <w:r w:rsidR="00874E56" w:rsidRPr="00874E56">
        <w:rPr>
          <w:rFonts w:cs="ArialMT"/>
          <w:sz w:val="24"/>
          <w:szCs w:val="24"/>
        </w:rPr>
        <w:t xml:space="preserve"> material da Kodak que poderia ter relação com elas, sendo que existe um material fotopolímero concorrente da firma Bayer.</w:t>
      </w:r>
      <w:r>
        <w:rPr>
          <w:rFonts w:cs="ArialMT"/>
          <w:sz w:val="24"/>
          <w:szCs w:val="24"/>
        </w:rPr>
        <w:t xml:space="preserve"> Com ajuda de uma guilhotina cortou-se material </w:t>
      </w:r>
      <w:r w:rsidR="00F062A9">
        <w:rPr>
          <w:rFonts w:cs="ArialMT"/>
          <w:sz w:val="24"/>
          <w:szCs w:val="24"/>
        </w:rPr>
        <w:t xml:space="preserve">fotossensível </w:t>
      </w:r>
      <w:r>
        <w:rPr>
          <w:rFonts w:cs="ArialMT"/>
          <w:sz w:val="24"/>
          <w:szCs w:val="24"/>
        </w:rPr>
        <w:t>suficiente para cobrir a área das placas utilizadas, estas que foram limpas com álcool etílico e isopropílico para melhor resultado.</w:t>
      </w:r>
    </w:p>
    <w:p w:rsidR="00A93BEA" w:rsidRDefault="00A93BEA" w:rsidP="00D54BEC">
      <w:pPr>
        <w:jc w:val="both"/>
        <w:rPr>
          <w:sz w:val="24"/>
          <w:szCs w:val="24"/>
        </w:rPr>
      </w:pPr>
    </w:p>
    <w:p w:rsidR="00B75595" w:rsidRDefault="00D56AF3" w:rsidP="00B839A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260035" cy="2430671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79" cy="24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F3" w:rsidRDefault="00D56AF3" w:rsidP="00B839A8">
      <w:pPr>
        <w:jc w:val="both"/>
        <w:rPr>
          <w:sz w:val="24"/>
          <w:szCs w:val="24"/>
        </w:rPr>
      </w:pPr>
      <w:r>
        <w:rPr>
          <w:sz w:val="24"/>
          <w:szCs w:val="24"/>
        </w:rPr>
        <w:t>Figura 5 - Placas com e sem filme fotossensível.</w:t>
      </w:r>
    </w:p>
    <w:p w:rsidR="00874E56" w:rsidRDefault="00874E56" w:rsidP="00B839A8">
      <w:pPr>
        <w:jc w:val="both"/>
        <w:rPr>
          <w:b/>
          <w:sz w:val="44"/>
          <w:szCs w:val="44"/>
        </w:rPr>
      </w:pPr>
    </w:p>
    <w:p w:rsidR="005A6952" w:rsidRDefault="005A6952" w:rsidP="00B839A8">
      <w:pPr>
        <w:jc w:val="both"/>
        <w:rPr>
          <w:b/>
          <w:sz w:val="44"/>
          <w:szCs w:val="44"/>
        </w:rPr>
      </w:pPr>
      <w:r w:rsidRPr="005A6952">
        <w:rPr>
          <w:b/>
          <w:sz w:val="44"/>
          <w:szCs w:val="44"/>
        </w:rPr>
        <w:t xml:space="preserve">Resultados - Primeira Montagem </w:t>
      </w:r>
    </w:p>
    <w:p w:rsidR="00DA1B35" w:rsidRDefault="00DA1B35" w:rsidP="00B839A8">
      <w:pPr>
        <w:jc w:val="both"/>
        <w:rPr>
          <w:b/>
          <w:sz w:val="44"/>
          <w:szCs w:val="44"/>
        </w:rPr>
      </w:pPr>
    </w:p>
    <w:p w:rsidR="008D631E" w:rsidRDefault="00AB36D8" w:rsidP="008D631E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  <w:r w:rsidRPr="008D631E">
        <w:rPr>
          <w:sz w:val="24"/>
          <w:szCs w:val="24"/>
        </w:rPr>
        <w:t>Usando o material da Polygram</w:t>
      </w:r>
      <w:r w:rsidR="00874E56">
        <w:rPr>
          <w:sz w:val="24"/>
          <w:szCs w:val="24"/>
        </w:rPr>
        <w:t>a</w:t>
      </w:r>
      <w:r w:rsidRPr="008D631E">
        <w:rPr>
          <w:sz w:val="24"/>
          <w:szCs w:val="24"/>
        </w:rPr>
        <w:t xml:space="preserve"> não foi possível registrar nem um espectro de difração, mesmo usando diversos tempos de exposição. </w:t>
      </w:r>
      <w:r w:rsidR="008D631E" w:rsidRPr="008D631E">
        <w:rPr>
          <w:sz w:val="24"/>
          <w:szCs w:val="24"/>
        </w:rPr>
        <w:t xml:space="preserve">Para o cálculo </w:t>
      </w:r>
      <w:r w:rsidR="00A67094">
        <w:rPr>
          <w:sz w:val="24"/>
          <w:szCs w:val="24"/>
        </w:rPr>
        <w:t xml:space="preserve">dos tempos </w:t>
      </w:r>
      <w:r w:rsidR="00A67094">
        <w:rPr>
          <w:rFonts w:cs="ArialMT"/>
          <w:sz w:val="24"/>
          <w:szCs w:val="24"/>
        </w:rPr>
        <w:t>foi considerado</w:t>
      </w:r>
      <w:r w:rsidR="008D631E">
        <w:rPr>
          <w:rFonts w:cs="ArialMT"/>
          <w:sz w:val="24"/>
          <w:szCs w:val="24"/>
        </w:rPr>
        <w:t xml:space="preserve"> </w:t>
      </w:r>
      <w:r w:rsidR="008D631E" w:rsidRPr="008D631E">
        <w:rPr>
          <w:rFonts w:cs="ArialMT"/>
          <w:sz w:val="24"/>
          <w:szCs w:val="24"/>
        </w:rPr>
        <w:t>a potê</w:t>
      </w:r>
      <w:r w:rsidR="008D631E">
        <w:rPr>
          <w:rFonts w:cs="ArialMT"/>
          <w:sz w:val="24"/>
          <w:szCs w:val="24"/>
        </w:rPr>
        <w:t xml:space="preserve">ncia da fonte, </w:t>
      </w:r>
      <w:r w:rsidR="008D631E" w:rsidRPr="008D631E">
        <w:rPr>
          <w:rFonts w:cs="ArialMT"/>
          <w:sz w:val="24"/>
          <w:szCs w:val="24"/>
        </w:rPr>
        <w:t>tempo de exposição, área de exposição e ângulo de incidê</w:t>
      </w:r>
      <w:r w:rsidR="008D631E">
        <w:rPr>
          <w:rFonts w:cs="ArialMT"/>
          <w:sz w:val="24"/>
          <w:szCs w:val="24"/>
        </w:rPr>
        <w:t>ncia</w:t>
      </w:r>
      <w:r w:rsidR="00C05316">
        <w:rPr>
          <w:rFonts w:cs="ArialMT"/>
          <w:sz w:val="24"/>
          <w:szCs w:val="24"/>
        </w:rPr>
        <w:t>.</w:t>
      </w:r>
    </w:p>
    <w:p w:rsidR="008D631E" w:rsidRPr="008D631E" w:rsidRDefault="00A67094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 xml:space="preserve">A </w:t>
      </w:r>
      <w:r w:rsidR="008D631E" w:rsidRPr="008D631E">
        <w:rPr>
          <w:rFonts w:cs="ArialMT"/>
          <w:sz w:val="24"/>
          <w:szCs w:val="24"/>
        </w:rPr>
        <w:t xml:space="preserve">Energia necessária para o registro </w:t>
      </w:r>
      <w:r>
        <w:rPr>
          <w:rFonts w:cs="ArialMT"/>
          <w:sz w:val="24"/>
          <w:szCs w:val="24"/>
        </w:rPr>
        <w:t>foi de</w:t>
      </w:r>
      <w:r w:rsidR="008D631E" w:rsidRPr="008D631E">
        <w:rPr>
          <w:rFonts w:cs="ArialMT"/>
          <w:sz w:val="24"/>
          <w:szCs w:val="24"/>
        </w:rPr>
        <w:t xml:space="preserve"> 20 mJ/cm²</w:t>
      </w:r>
      <w:r w:rsidR="008D631E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 xml:space="preserve"> A potência do </w:t>
      </w:r>
      <w:r w:rsidR="008D631E" w:rsidRPr="008D631E">
        <w:rPr>
          <w:rFonts w:cs="ArialMT"/>
          <w:sz w:val="24"/>
          <w:szCs w:val="24"/>
        </w:rPr>
        <w:t>Laser vermelho</w:t>
      </w:r>
      <w:r>
        <w:rPr>
          <w:rFonts w:cs="ArialMT"/>
          <w:sz w:val="24"/>
          <w:szCs w:val="24"/>
        </w:rPr>
        <w:t xml:space="preserve"> era de </w:t>
      </w:r>
      <w:r w:rsidR="008D631E" w:rsidRPr="008D631E">
        <w:rPr>
          <w:rFonts w:cs="ArialMT"/>
          <w:sz w:val="24"/>
          <w:szCs w:val="24"/>
        </w:rPr>
        <w:t>5 mW</w:t>
      </w:r>
      <w:r w:rsidR="008D631E">
        <w:rPr>
          <w:rFonts w:cs="ArialMT"/>
          <w:sz w:val="24"/>
          <w:szCs w:val="24"/>
        </w:rPr>
        <w:t xml:space="preserve"> com comprimento de onda</w:t>
      </w:r>
      <w:r>
        <w:rPr>
          <w:rFonts w:cs="ArialMT"/>
          <w:sz w:val="24"/>
          <w:szCs w:val="24"/>
        </w:rPr>
        <w:t xml:space="preserve"> </w:t>
      </w:r>
      <w:r w:rsidR="008D631E">
        <w:rPr>
          <w:rFonts w:cs="ArialMT"/>
          <w:sz w:val="24"/>
          <w:szCs w:val="24"/>
        </w:rPr>
        <w:t>638 nm.</w:t>
      </w:r>
      <w:r>
        <w:rPr>
          <w:rFonts w:cs="ArialMT"/>
          <w:sz w:val="24"/>
          <w:szCs w:val="24"/>
        </w:rPr>
        <w:t xml:space="preserve"> A á</w:t>
      </w:r>
      <w:r w:rsidR="008D631E" w:rsidRPr="008D631E">
        <w:rPr>
          <w:rFonts w:cs="ArialMT"/>
          <w:sz w:val="24"/>
          <w:szCs w:val="24"/>
        </w:rPr>
        <w:t>rea da placa = 50 cm²</w:t>
      </w:r>
      <w:r>
        <w:rPr>
          <w:rFonts w:cs="ArialMT"/>
          <w:sz w:val="24"/>
          <w:szCs w:val="24"/>
        </w:rPr>
        <w:t xml:space="preserve"> e o ângulo </w:t>
      </w:r>
      <w:r w:rsidR="008D631E" w:rsidRPr="008D631E">
        <w:rPr>
          <w:rFonts w:cs="ArialMT"/>
          <w:sz w:val="24"/>
          <w:szCs w:val="24"/>
        </w:rPr>
        <w:t>de incidê</w:t>
      </w:r>
      <w:r w:rsidR="008D631E">
        <w:rPr>
          <w:rFonts w:cs="ArialMT"/>
          <w:sz w:val="24"/>
          <w:szCs w:val="24"/>
        </w:rPr>
        <w:t xml:space="preserve">ncia com a placa = </w:t>
      </w:r>
      <w:r>
        <w:rPr>
          <w:rFonts w:cs="ArialMT"/>
          <w:sz w:val="24"/>
          <w:szCs w:val="24"/>
        </w:rPr>
        <w:t>7</w:t>
      </w:r>
      <w:r w:rsidR="008D631E" w:rsidRPr="008D631E">
        <w:rPr>
          <w:rFonts w:cs="ArialMT"/>
          <w:sz w:val="24"/>
          <w:szCs w:val="24"/>
        </w:rPr>
        <w:t>0º</w:t>
      </w:r>
      <w:r w:rsidR="008D631E">
        <w:rPr>
          <w:rFonts w:cs="ArialMT"/>
          <w:sz w:val="24"/>
          <w:szCs w:val="24"/>
        </w:rPr>
        <w:t>.</w:t>
      </w:r>
      <w:r>
        <w:rPr>
          <w:rFonts w:cs="ArialMT"/>
          <w:sz w:val="24"/>
          <w:szCs w:val="24"/>
        </w:rPr>
        <w:t xml:space="preserve"> Sendo assim calculou-se a á</w:t>
      </w:r>
      <w:r w:rsidR="008D631E" w:rsidRPr="008D631E">
        <w:rPr>
          <w:rFonts w:cs="ArialMT"/>
          <w:sz w:val="24"/>
          <w:szCs w:val="24"/>
        </w:rPr>
        <w:t>rea efetiva = 50*cos</w:t>
      </w:r>
      <w:r w:rsidR="008D631E">
        <w:rPr>
          <w:rFonts w:cs="ArialMT"/>
          <w:sz w:val="24"/>
          <w:szCs w:val="24"/>
        </w:rPr>
        <w:t>(</w:t>
      </w:r>
      <w:r>
        <w:rPr>
          <w:rFonts w:cs="ArialMT"/>
          <w:sz w:val="24"/>
          <w:szCs w:val="24"/>
        </w:rPr>
        <w:t>7</w:t>
      </w:r>
      <w:r w:rsidR="008D631E" w:rsidRPr="008D631E">
        <w:rPr>
          <w:rFonts w:cs="ArialMT"/>
          <w:sz w:val="24"/>
          <w:szCs w:val="24"/>
        </w:rPr>
        <w:t>0º</w:t>
      </w:r>
      <w:r w:rsidR="008D631E">
        <w:rPr>
          <w:rFonts w:cs="ArialMT"/>
          <w:sz w:val="24"/>
          <w:szCs w:val="24"/>
        </w:rPr>
        <w:t>)</w:t>
      </w:r>
      <w:r w:rsidR="008D631E" w:rsidRPr="008D631E">
        <w:rPr>
          <w:rFonts w:cs="ArialMT"/>
          <w:sz w:val="24"/>
          <w:szCs w:val="24"/>
        </w:rPr>
        <w:t xml:space="preserve"> cm²</w:t>
      </w:r>
      <w:r w:rsidR="008D631E">
        <w:rPr>
          <w:rFonts w:cs="ArialMT"/>
          <w:sz w:val="24"/>
          <w:szCs w:val="24"/>
        </w:rPr>
        <w:t>.</w:t>
      </w:r>
    </w:p>
    <w:p w:rsidR="008D631E" w:rsidRDefault="00A67094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  <w:r>
        <w:rPr>
          <w:rFonts w:cs="ArialMT"/>
          <w:sz w:val="24"/>
          <w:szCs w:val="24"/>
        </w:rPr>
        <w:t xml:space="preserve">Dessa forma chegou-se que a intensidade </w:t>
      </w:r>
      <w:r w:rsidR="00C05316">
        <w:rPr>
          <w:rFonts w:cs="ArialMT"/>
          <w:sz w:val="24"/>
          <w:szCs w:val="24"/>
        </w:rPr>
        <w:t>seria igual</w:t>
      </w:r>
      <w:r>
        <w:rPr>
          <w:rFonts w:cs="ArialMT"/>
          <w:sz w:val="24"/>
          <w:szCs w:val="24"/>
        </w:rPr>
        <w:t xml:space="preserve"> a </w:t>
      </w:r>
      <w:r w:rsidR="00C05316">
        <w:rPr>
          <w:rFonts w:cs="ArialMT"/>
          <w:sz w:val="24"/>
          <w:szCs w:val="24"/>
        </w:rPr>
        <w:t>Potência</w:t>
      </w:r>
      <w:r>
        <w:rPr>
          <w:rFonts w:cs="ArialMT"/>
          <w:sz w:val="24"/>
          <w:szCs w:val="24"/>
        </w:rPr>
        <w:t xml:space="preserve"> </w:t>
      </w:r>
      <w:r w:rsidR="00C05316">
        <w:rPr>
          <w:rFonts w:cs="ArialMT"/>
          <w:sz w:val="24"/>
          <w:szCs w:val="24"/>
        </w:rPr>
        <w:t>dividida</w:t>
      </w:r>
      <w:r>
        <w:rPr>
          <w:rFonts w:cs="ArialMT"/>
          <w:sz w:val="24"/>
          <w:szCs w:val="24"/>
        </w:rPr>
        <w:t xml:space="preserve"> pela</w:t>
      </w:r>
      <w:r w:rsidR="008D631E" w:rsidRPr="008D631E">
        <w:rPr>
          <w:rFonts w:cs="ArialMT"/>
          <w:sz w:val="24"/>
          <w:szCs w:val="24"/>
        </w:rPr>
        <w:t xml:space="preserve"> </w:t>
      </w:r>
      <w:r w:rsidR="00C05316" w:rsidRPr="008D631E">
        <w:rPr>
          <w:rFonts w:cs="ArialMT"/>
          <w:sz w:val="24"/>
          <w:szCs w:val="24"/>
        </w:rPr>
        <w:t>á</w:t>
      </w:r>
      <w:r w:rsidR="00C05316">
        <w:rPr>
          <w:rFonts w:cs="ArialMT"/>
          <w:sz w:val="24"/>
          <w:szCs w:val="24"/>
        </w:rPr>
        <w:t>rea, ou seja 30</w:t>
      </w:r>
      <w:r w:rsidR="008D631E" w:rsidRPr="008D631E">
        <w:rPr>
          <w:rFonts w:cs="ArialMT"/>
          <w:sz w:val="24"/>
          <w:szCs w:val="24"/>
        </w:rPr>
        <w:t xml:space="preserve"> μW/cm²</w:t>
      </w:r>
      <w:r w:rsidR="00C05316">
        <w:rPr>
          <w:rFonts w:cs="ArialMT"/>
          <w:sz w:val="24"/>
          <w:szCs w:val="24"/>
        </w:rPr>
        <w:t xml:space="preserve">. Assim foi possível calcular o </w:t>
      </w:r>
      <w:r w:rsidR="008D631E" w:rsidRPr="008D631E">
        <w:rPr>
          <w:rFonts w:cs="ArialMT"/>
          <w:sz w:val="24"/>
          <w:szCs w:val="24"/>
        </w:rPr>
        <w:t xml:space="preserve">tempo </w:t>
      </w:r>
      <w:r w:rsidR="00C05316">
        <w:rPr>
          <w:rFonts w:cs="ArialMT"/>
          <w:sz w:val="24"/>
          <w:szCs w:val="24"/>
        </w:rPr>
        <w:t>de exposição como sendo</w:t>
      </w:r>
      <w:r w:rsidR="008D631E" w:rsidRPr="008D631E">
        <w:rPr>
          <w:rFonts w:cs="ArialMT"/>
          <w:sz w:val="24"/>
          <w:szCs w:val="24"/>
        </w:rPr>
        <w:t xml:space="preserve"> energia/potencia</w:t>
      </w:r>
      <w:r>
        <w:rPr>
          <w:rFonts w:cs="ArialMT"/>
          <w:sz w:val="24"/>
          <w:szCs w:val="24"/>
        </w:rPr>
        <w:t xml:space="preserve"> = 11 minutos aproximadamente.</w:t>
      </w:r>
      <w:r w:rsidR="00A1224F">
        <w:rPr>
          <w:rFonts w:cs="ArialMT"/>
          <w:sz w:val="24"/>
          <w:szCs w:val="24"/>
        </w:rPr>
        <w:t xml:space="preserve"> Na tentativa de obter algum registro, outros tempos foram utilizados e outros ângulos também. Abaixo pode-se ver os resultados: </w:t>
      </w:r>
    </w:p>
    <w:p w:rsidR="00DA1B35" w:rsidRDefault="00DA1B35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</w:p>
    <w:p w:rsidR="00DA1B35" w:rsidRDefault="00DA1B35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  <w:r>
        <w:rPr>
          <w:rFonts w:cs="ArialMT"/>
          <w:noProof/>
          <w:sz w:val="24"/>
          <w:szCs w:val="24"/>
          <w:lang w:eastAsia="pt-BR"/>
        </w:rPr>
        <w:drawing>
          <wp:inline distT="0" distB="0" distL="0" distR="0">
            <wp:extent cx="2321560" cy="840161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75" cy="8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MT"/>
          <w:noProof/>
          <w:sz w:val="24"/>
          <w:szCs w:val="24"/>
          <w:lang w:eastAsia="pt-BR"/>
        </w:rPr>
        <w:t xml:space="preserve">       </w:t>
      </w:r>
      <w:r>
        <w:rPr>
          <w:rFonts w:cs="ArialMT"/>
          <w:noProof/>
          <w:sz w:val="24"/>
          <w:szCs w:val="24"/>
          <w:lang w:eastAsia="pt-BR"/>
        </w:rPr>
        <w:drawing>
          <wp:inline distT="0" distB="0" distL="0" distR="0" wp14:anchorId="298BACBE" wp14:editId="6E6EB2D6">
            <wp:extent cx="2385392" cy="86106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43" cy="87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35" w:rsidRDefault="00DA1B35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</w:p>
    <w:p w:rsidR="00DA1B35" w:rsidRDefault="00DA1B35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  <w:r>
        <w:rPr>
          <w:rFonts w:cs="ArialMT"/>
          <w:noProof/>
          <w:sz w:val="24"/>
          <w:szCs w:val="24"/>
          <w:lang w:eastAsia="pt-BR"/>
        </w:rPr>
        <w:drawing>
          <wp:inline distT="0" distB="0" distL="0" distR="0">
            <wp:extent cx="2321560" cy="874395"/>
            <wp:effectExtent l="0" t="0" r="254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83" cy="9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MT"/>
          <w:noProof/>
          <w:sz w:val="24"/>
          <w:szCs w:val="24"/>
          <w:lang w:eastAsia="pt-BR"/>
        </w:rPr>
        <w:t xml:space="preserve">       </w:t>
      </w:r>
      <w:r>
        <w:rPr>
          <w:rFonts w:cs="ArialMT"/>
          <w:noProof/>
          <w:sz w:val="24"/>
          <w:szCs w:val="24"/>
          <w:lang w:eastAsia="pt-BR"/>
        </w:rPr>
        <w:drawing>
          <wp:inline distT="0" distB="0" distL="0" distR="0" wp14:anchorId="1A2594C7" wp14:editId="2EC96066">
            <wp:extent cx="2393343" cy="848270"/>
            <wp:effectExtent l="0" t="0" r="698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32" cy="8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35" w:rsidRDefault="00DA1B35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</w:p>
    <w:p w:rsidR="00DA1B35" w:rsidRDefault="00DA1B35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  <w:r>
        <w:rPr>
          <w:rFonts w:cs="ArialMT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329180" cy="874220"/>
            <wp:effectExtent l="0" t="0" r="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15" cy="8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MT"/>
          <w:noProof/>
          <w:sz w:val="24"/>
          <w:szCs w:val="24"/>
          <w:lang w:eastAsia="pt-BR"/>
        </w:rPr>
        <w:t xml:space="preserve">       </w:t>
      </w:r>
      <w:r>
        <w:rPr>
          <w:rFonts w:cs="ArialMT"/>
          <w:noProof/>
          <w:sz w:val="24"/>
          <w:szCs w:val="24"/>
          <w:lang w:eastAsia="pt-BR"/>
        </w:rPr>
        <w:drawing>
          <wp:inline distT="0" distB="0" distL="0" distR="0" wp14:anchorId="4BED12B0" wp14:editId="60F2C220">
            <wp:extent cx="2377108" cy="882015"/>
            <wp:effectExtent l="0" t="0" r="444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76" cy="8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35" w:rsidRDefault="00DA1B35" w:rsidP="00A67094">
      <w:pPr>
        <w:autoSpaceDE w:val="0"/>
        <w:autoSpaceDN w:val="0"/>
        <w:adjustRightInd w:val="0"/>
        <w:spacing w:after="0" w:line="240" w:lineRule="auto"/>
        <w:jc w:val="both"/>
        <w:rPr>
          <w:rFonts w:cs="ArialMT"/>
          <w:sz w:val="24"/>
          <w:szCs w:val="24"/>
        </w:rPr>
      </w:pPr>
    </w:p>
    <w:p w:rsidR="00DA1B35" w:rsidRDefault="00DA1B35" w:rsidP="00DA1B35">
      <w:pPr>
        <w:jc w:val="both"/>
        <w:rPr>
          <w:sz w:val="24"/>
          <w:szCs w:val="24"/>
        </w:rPr>
      </w:pPr>
      <w:r>
        <w:rPr>
          <w:sz w:val="24"/>
          <w:szCs w:val="24"/>
        </w:rPr>
        <w:t>Figura 6 –Resultado obtido com placas da marca Polygram.</w:t>
      </w:r>
    </w:p>
    <w:p w:rsidR="00DA1B35" w:rsidRDefault="00DA1B35" w:rsidP="00DA1B35">
      <w:pPr>
        <w:jc w:val="both"/>
        <w:rPr>
          <w:sz w:val="24"/>
          <w:szCs w:val="24"/>
        </w:rPr>
      </w:pPr>
    </w:p>
    <w:p w:rsidR="00142680" w:rsidRDefault="00DA1B35" w:rsidP="00DA1B35">
      <w:pPr>
        <w:jc w:val="both"/>
        <w:rPr>
          <w:sz w:val="24"/>
          <w:szCs w:val="24"/>
        </w:rPr>
      </w:pPr>
      <w:r>
        <w:rPr>
          <w:sz w:val="24"/>
          <w:szCs w:val="24"/>
        </w:rPr>
        <w:t>Pode-se observar que mesmo se alterando os tempos de exposição e os ângulos de incidência dos feixes o resultado foi sempre o mesmo, não foi possível obter qualquer espectro de difração.</w:t>
      </w:r>
      <w:r w:rsidR="00142680">
        <w:rPr>
          <w:sz w:val="24"/>
          <w:szCs w:val="24"/>
        </w:rPr>
        <w:t xml:space="preserve"> Na expectativa do material estar fora do prazo de validade ou ter algum tipo de defeito, usou-se outro filme da mesma marca, mas com sensibilidade a luz verde. Como o laser emite no vermelho o tempo de exposição foi aumentado significativamente para corrigir este empecilho. No entanto o resultado foi sempre o mesmo.</w:t>
      </w:r>
    </w:p>
    <w:p w:rsidR="00142680" w:rsidRDefault="00142680" w:rsidP="00DA1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cs="ArialMT"/>
          <w:noProof/>
          <w:sz w:val="24"/>
          <w:szCs w:val="24"/>
          <w:lang w:eastAsia="pt-BR"/>
        </w:rPr>
        <w:drawing>
          <wp:inline distT="0" distB="0" distL="0" distR="0" wp14:anchorId="3AD1A311" wp14:editId="17698BB6">
            <wp:extent cx="2305879" cy="95377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95" cy="97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80" w:rsidRDefault="00142680" w:rsidP="00142680">
      <w:pPr>
        <w:jc w:val="both"/>
        <w:rPr>
          <w:sz w:val="24"/>
          <w:szCs w:val="24"/>
        </w:rPr>
      </w:pPr>
      <w:r>
        <w:rPr>
          <w:sz w:val="24"/>
          <w:szCs w:val="24"/>
        </w:rPr>
        <w:t>Figura 7 –Resultado obtido com placas da marca Polygram</w:t>
      </w:r>
      <w:r w:rsidR="00D80306">
        <w:rPr>
          <w:sz w:val="24"/>
          <w:szCs w:val="24"/>
        </w:rPr>
        <w:t>a</w:t>
      </w:r>
      <w:r>
        <w:rPr>
          <w:sz w:val="24"/>
          <w:szCs w:val="24"/>
        </w:rPr>
        <w:t xml:space="preserve"> com fotossensibilidade a luz de comprimento de onda no verde.</w:t>
      </w:r>
    </w:p>
    <w:p w:rsidR="00142680" w:rsidRDefault="00142680" w:rsidP="00DA1B35">
      <w:pPr>
        <w:jc w:val="both"/>
        <w:rPr>
          <w:sz w:val="24"/>
          <w:szCs w:val="24"/>
        </w:rPr>
      </w:pPr>
    </w:p>
    <w:p w:rsidR="00142680" w:rsidRDefault="00142680" w:rsidP="00DA1B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Dessa forma optou-se por mudar de material fotossensível, agora </w:t>
      </w:r>
      <w:r w:rsidR="00874E56" w:rsidRPr="00874E56">
        <w:rPr>
          <w:sz w:val="24"/>
          <w:szCs w:val="24"/>
        </w:rPr>
        <w:t>escolhendo placas da</w:t>
      </w:r>
      <w:r w:rsidR="00874E56" w:rsidRPr="00874E56">
        <w:rPr>
          <w:sz w:val="24"/>
          <w:szCs w:val="24"/>
        </w:rPr>
        <w:br/>
        <w:t xml:space="preserve">fabricante internacional Litiholo que o Prof. Lunazzi comprou pelo FLAEPEX e fez trazer em mãos dos EUA em 2014. </w:t>
      </w:r>
      <w:r w:rsidR="0018402D" w:rsidRPr="00874E56">
        <w:rPr>
          <w:sz w:val="24"/>
          <w:szCs w:val="24"/>
        </w:rPr>
        <w:t>Elas não têm</w:t>
      </w:r>
      <w:r w:rsidR="00874E56" w:rsidRPr="00874E56">
        <w:rPr>
          <w:sz w:val="24"/>
          <w:szCs w:val="24"/>
        </w:rPr>
        <w:t xml:space="preserve"> data indicada de fabricação nem de validade, e um ano e meio depois passaram a só </w:t>
      </w:r>
      <w:r w:rsidR="00874E56">
        <w:rPr>
          <w:sz w:val="24"/>
          <w:szCs w:val="24"/>
        </w:rPr>
        <w:t>funcionar em regiões aleatórias</w:t>
      </w:r>
      <w:r>
        <w:rPr>
          <w:sz w:val="24"/>
          <w:szCs w:val="24"/>
        </w:rPr>
        <w:t>. Estas placas tem uma área maior e já vem recobertas por material fotossensível, sendo assim, não foi necessário passar pelo estágio de preparação do filme em placas como feito anteriormente.</w:t>
      </w:r>
    </w:p>
    <w:p w:rsidR="00142680" w:rsidRDefault="00142680" w:rsidP="00DA1B35">
      <w:pPr>
        <w:jc w:val="both"/>
        <w:rPr>
          <w:sz w:val="24"/>
          <w:szCs w:val="24"/>
        </w:rPr>
      </w:pPr>
      <w:r>
        <w:rPr>
          <w:sz w:val="24"/>
          <w:szCs w:val="24"/>
        </w:rPr>
        <w:t>Com esta marca foram registrados espectros de difração usando tempos de exposição entre 30 segundos e 30min.</w:t>
      </w:r>
      <w:r w:rsidR="008058F5">
        <w:rPr>
          <w:sz w:val="24"/>
          <w:szCs w:val="24"/>
        </w:rPr>
        <w:t xml:space="preserve"> Segue nas figuras abaixo os resultados obtidos: </w:t>
      </w:r>
    </w:p>
    <w:p w:rsidR="00D03893" w:rsidRDefault="00D03893" w:rsidP="00DA1B35">
      <w:pPr>
        <w:jc w:val="both"/>
        <w:rPr>
          <w:sz w:val="24"/>
          <w:szCs w:val="24"/>
        </w:rPr>
      </w:pPr>
    </w:p>
    <w:p w:rsidR="00D03893" w:rsidRDefault="00D03893" w:rsidP="00DA1B3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472856" cy="1805543"/>
            <wp:effectExtent l="0" t="0" r="381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05" cy="1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 wp14:anchorId="5B9D1B10" wp14:editId="35242E92">
            <wp:extent cx="2441051" cy="1819482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12" cy="185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93" w:rsidRDefault="00D03893" w:rsidP="00DA1B35">
      <w:pPr>
        <w:jc w:val="both"/>
        <w:rPr>
          <w:sz w:val="24"/>
          <w:szCs w:val="24"/>
        </w:rPr>
      </w:pPr>
    </w:p>
    <w:p w:rsidR="00D03893" w:rsidRDefault="00D03893" w:rsidP="00DA1B3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472690" cy="1717443"/>
            <wp:effectExtent l="0" t="0" r="381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73" cy="17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464904" cy="171802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0" cy="17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CB" w:rsidRDefault="00D03893" w:rsidP="00D038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Figura 8 – </w:t>
      </w:r>
      <w:r w:rsidR="00902DF5" w:rsidRPr="00902DF5">
        <w:rPr>
          <w:sz w:val="24"/>
          <w:szCs w:val="24"/>
        </w:rPr>
        <w:t>Resultado obtido com placas da marca Litiholo, iluminando com luz branca.</w:t>
      </w:r>
    </w:p>
    <w:p w:rsidR="00531DCB" w:rsidRDefault="00531DCB" w:rsidP="00FE67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Usando o material da </w:t>
      </w:r>
      <w:r w:rsidR="0009316F" w:rsidRPr="00874E56">
        <w:rPr>
          <w:sz w:val="24"/>
          <w:szCs w:val="24"/>
        </w:rPr>
        <w:t>Litiholo</w:t>
      </w:r>
      <w:r>
        <w:rPr>
          <w:sz w:val="24"/>
          <w:szCs w:val="24"/>
        </w:rPr>
        <w:t xml:space="preserve"> é visto que alguns espectros de difração são obtidos, mas não são fáceis de</w:t>
      </w:r>
      <w:r w:rsidR="00D475FE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observar e o registro é fraco. </w:t>
      </w:r>
      <w:r w:rsidR="00D475FE" w:rsidRPr="00D475FE">
        <w:rPr>
          <w:sz w:val="24"/>
          <w:szCs w:val="24"/>
        </w:rPr>
        <w:t>Imagin</w:t>
      </w:r>
      <w:r w:rsidR="00D475FE">
        <w:rPr>
          <w:sz w:val="24"/>
          <w:szCs w:val="24"/>
        </w:rPr>
        <w:t>ou-se</w:t>
      </w:r>
      <w:r w:rsidR="00D475FE" w:rsidRPr="00D475FE">
        <w:rPr>
          <w:sz w:val="24"/>
          <w:szCs w:val="24"/>
        </w:rPr>
        <w:t xml:space="preserve"> que </w:t>
      </w:r>
      <w:r w:rsidR="00D475FE">
        <w:rPr>
          <w:sz w:val="24"/>
          <w:szCs w:val="24"/>
        </w:rPr>
        <w:t xml:space="preserve">exista </w:t>
      </w:r>
      <w:r w:rsidR="00D475FE" w:rsidRPr="00D475FE">
        <w:rPr>
          <w:sz w:val="24"/>
          <w:szCs w:val="24"/>
        </w:rPr>
        <w:t xml:space="preserve">essa fotossensibilidade, </w:t>
      </w:r>
      <w:r w:rsidR="00D475FE">
        <w:rPr>
          <w:sz w:val="24"/>
          <w:szCs w:val="24"/>
        </w:rPr>
        <w:t xml:space="preserve">porém </w:t>
      </w:r>
      <w:r w:rsidR="00D475FE" w:rsidRPr="00D475FE">
        <w:rPr>
          <w:sz w:val="24"/>
          <w:szCs w:val="24"/>
        </w:rPr>
        <w:t>não demostramos no experimento, mas é bem p</w:t>
      </w:r>
      <w:r w:rsidR="00D475FE">
        <w:rPr>
          <w:sz w:val="24"/>
          <w:szCs w:val="24"/>
        </w:rPr>
        <w:t>rovável</w:t>
      </w:r>
      <w:r w:rsidR="00D475FE" w:rsidRPr="00D475FE">
        <w:rPr>
          <w:sz w:val="24"/>
          <w:szCs w:val="24"/>
        </w:rPr>
        <w:t>. O que a figura refer</w:t>
      </w:r>
      <w:r w:rsidR="00D475FE">
        <w:rPr>
          <w:sz w:val="24"/>
          <w:szCs w:val="24"/>
        </w:rPr>
        <w:t>e é a respeito da</w:t>
      </w:r>
      <w:r w:rsidR="00D475FE" w:rsidRPr="00D475FE">
        <w:rPr>
          <w:sz w:val="24"/>
          <w:szCs w:val="24"/>
        </w:rPr>
        <w:t xml:space="preserve"> difração ao iluminar com luz branca, nos dando um resultado útil. </w:t>
      </w:r>
      <w:r w:rsidR="00D475FE">
        <w:rPr>
          <w:sz w:val="24"/>
          <w:szCs w:val="24"/>
        </w:rPr>
        <w:t xml:space="preserve">É </w:t>
      </w:r>
      <w:r w:rsidR="00D475FE" w:rsidRPr="00D475FE">
        <w:rPr>
          <w:sz w:val="24"/>
          <w:szCs w:val="24"/>
        </w:rPr>
        <w:t>mais prático iluminar com luz branca pois o melhor resultado pode estar em outro comprimento de onda que não o utilizado no registro</w:t>
      </w:r>
      <w:r w:rsidR="00FE6725">
        <w:rPr>
          <w:sz w:val="24"/>
          <w:szCs w:val="24"/>
        </w:rPr>
        <w:t xml:space="preserve">.  </w:t>
      </w:r>
      <w:r w:rsidR="00D475FE">
        <w:rPr>
          <w:sz w:val="24"/>
          <w:szCs w:val="24"/>
        </w:rPr>
        <w:t>Para contornar este problema outra montagem experimental f</w:t>
      </w:r>
      <w:r w:rsidR="00654C20">
        <w:rPr>
          <w:sz w:val="24"/>
          <w:szCs w:val="24"/>
        </w:rPr>
        <w:t>oi realizada gravando uma</w:t>
      </w:r>
      <w:r w:rsidR="00D475FE">
        <w:rPr>
          <w:sz w:val="24"/>
          <w:szCs w:val="24"/>
        </w:rPr>
        <w:t xml:space="preserve"> faixa de comprimentos de onda referentes ao espectro de uma lâmpada halogênea. Além da gravação usual com do</w:t>
      </w:r>
      <w:r w:rsidR="00654C20">
        <w:rPr>
          <w:sz w:val="24"/>
          <w:szCs w:val="24"/>
        </w:rPr>
        <w:t>is feixes nas figuras acima, foram feitas</w:t>
      </w:r>
      <w:r w:rsidR="00D475FE">
        <w:rPr>
          <w:sz w:val="24"/>
          <w:szCs w:val="24"/>
        </w:rPr>
        <w:t xml:space="preserve"> algumas gravações com um único feixe, porém o resultado não foi satisfatório</w:t>
      </w:r>
      <w:r w:rsidR="00FE6725">
        <w:rPr>
          <w:sz w:val="24"/>
          <w:szCs w:val="24"/>
        </w:rPr>
        <w:t xml:space="preserve"> em brilho (Figura - 8.1)</w:t>
      </w:r>
      <w:r w:rsidR="00D475FE">
        <w:rPr>
          <w:sz w:val="24"/>
          <w:szCs w:val="24"/>
        </w:rPr>
        <w:t>.</w:t>
      </w:r>
      <w:r w:rsidR="00D475FE" w:rsidRPr="00D475FE">
        <w:rPr>
          <w:sz w:val="24"/>
          <w:szCs w:val="24"/>
        </w:rPr>
        <w:br/>
      </w:r>
    </w:p>
    <w:p w:rsidR="00524BDE" w:rsidRDefault="00524BDE" w:rsidP="00940085">
      <w:pPr>
        <w:jc w:val="both"/>
        <w:rPr>
          <w:b/>
          <w:sz w:val="44"/>
          <w:szCs w:val="44"/>
        </w:rPr>
      </w:pPr>
    </w:p>
    <w:p w:rsidR="00C03EBD" w:rsidRPr="00C03EBD" w:rsidRDefault="00C03EBD" w:rsidP="00C03EBD">
      <w:pPr>
        <w:rPr>
          <w:b/>
          <w:sz w:val="40"/>
          <w:szCs w:val="40"/>
        </w:rPr>
      </w:pPr>
      <w:r w:rsidRPr="00C03EBD">
        <w:rPr>
          <w:b/>
          <w:sz w:val="40"/>
          <w:szCs w:val="40"/>
        </w:rPr>
        <w:t>Metodologia Experimental – Segunda Montagem</w:t>
      </w:r>
    </w:p>
    <w:p w:rsidR="00C03EBD" w:rsidRDefault="00C03EBD" w:rsidP="00940085">
      <w:pPr>
        <w:jc w:val="both"/>
        <w:rPr>
          <w:b/>
          <w:sz w:val="44"/>
          <w:szCs w:val="44"/>
        </w:rPr>
      </w:pPr>
    </w:p>
    <w:p w:rsidR="00C31B60" w:rsidRDefault="00524BDE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color w:val="000000" w:themeColor="text1"/>
        </w:rPr>
      </w:pPr>
      <w:r w:rsidRPr="002C40F1">
        <w:rPr>
          <w:rFonts w:asciiTheme="minorHAnsi" w:hAnsiTheme="minorHAnsi"/>
          <w:color w:val="000000" w:themeColor="text1"/>
        </w:rPr>
        <w:t xml:space="preserve">Para a segunda parte do projeto de Instrumentação, foi feita uma montagem para caracterização e observação de espectros gravados em placas da </w:t>
      </w:r>
      <w:r w:rsidR="0009316F" w:rsidRPr="00874E56">
        <w:t>Litiholo</w:t>
      </w:r>
      <w:r w:rsidRPr="002C40F1">
        <w:rPr>
          <w:rFonts w:asciiTheme="minorHAnsi" w:hAnsiTheme="minorHAnsi"/>
          <w:color w:val="000000" w:themeColor="text1"/>
        </w:rPr>
        <w:t xml:space="preserve"> usando Lâmpadas halogêneas e um laser de comprimento de onda </w:t>
      </w:r>
      <w:r w:rsidR="0009316F">
        <w:rPr>
          <w:rFonts w:asciiTheme="minorHAnsi" w:hAnsiTheme="minorHAnsi"/>
          <w:color w:val="000000" w:themeColor="text1"/>
        </w:rPr>
        <w:t xml:space="preserve">no verde com potência de </w:t>
      </w:r>
      <w:r w:rsidR="0009316F">
        <w:rPr>
          <w:rFonts w:asciiTheme="minorHAnsi" w:hAnsiTheme="minorHAnsi"/>
          <w:color w:val="000000" w:themeColor="text1"/>
        </w:rPr>
        <w:lastRenderedPageBreak/>
        <w:t>5mW</w:t>
      </w:r>
      <w:r w:rsidRPr="002C40F1">
        <w:rPr>
          <w:rFonts w:asciiTheme="minorHAnsi" w:hAnsiTheme="minorHAnsi"/>
          <w:color w:val="000000" w:themeColor="text1"/>
        </w:rPr>
        <w:t xml:space="preserve">. Esta montagem usa de conceitos de fotografia Lippmann e o espectro gravado não pode ser mais considerado um holograma e sim uma holoimagem. </w:t>
      </w:r>
      <w:r w:rsidR="002C40F1" w:rsidRPr="002C40F1">
        <w:rPr>
          <w:rFonts w:asciiTheme="minorHAnsi" w:hAnsiTheme="minorHAnsi"/>
          <w:color w:val="000000" w:themeColor="text1"/>
        </w:rPr>
        <w:t xml:space="preserve"> </w:t>
      </w:r>
    </w:p>
    <w:p w:rsidR="002C40F1" w:rsidRDefault="002C40F1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  <w:r w:rsidRPr="002C40F1">
        <w:rPr>
          <w:rFonts w:asciiTheme="minorHAnsi" w:hAnsiTheme="minorHAnsi"/>
          <w:color w:val="000000" w:themeColor="text1"/>
        </w:rPr>
        <w:t xml:space="preserve">As fotografias Lippmann consistem </w:t>
      </w:r>
      <w:r>
        <w:rPr>
          <w:rFonts w:asciiTheme="minorHAnsi" w:hAnsiTheme="minorHAnsi"/>
          <w:color w:val="000000" w:themeColor="text1"/>
        </w:rPr>
        <w:t>basicamente</w:t>
      </w:r>
      <w:r w:rsidRPr="002C40F1">
        <w:rPr>
          <w:rFonts w:asciiTheme="minorHAnsi" w:hAnsiTheme="minorHAnsi" w:cs="Arial"/>
          <w:bCs/>
          <w:color w:val="000000" w:themeColor="text1"/>
        </w:rPr>
        <w:t xml:space="preserve"> </w:t>
      </w:r>
      <w:r>
        <w:rPr>
          <w:rFonts w:asciiTheme="minorHAnsi" w:hAnsiTheme="minorHAnsi" w:cs="Arial"/>
          <w:bCs/>
          <w:color w:val="000000" w:themeColor="text1"/>
        </w:rPr>
        <w:t>em</w:t>
      </w:r>
      <w:r w:rsidRPr="002C40F1">
        <w:rPr>
          <w:rFonts w:asciiTheme="minorHAnsi" w:hAnsiTheme="minorHAnsi" w:cs="Arial"/>
          <w:bCs/>
          <w:color w:val="000000" w:themeColor="text1"/>
        </w:rPr>
        <w:t xml:space="preserve"> colocar um espelho</w:t>
      </w:r>
      <w:r>
        <w:rPr>
          <w:rFonts w:asciiTheme="minorHAnsi" w:hAnsiTheme="minorHAnsi" w:cs="Arial"/>
          <w:bCs/>
          <w:color w:val="000000" w:themeColor="text1"/>
        </w:rPr>
        <w:t xml:space="preserve"> a</w:t>
      </w:r>
      <w:r w:rsidRPr="002C40F1">
        <w:rPr>
          <w:rFonts w:asciiTheme="minorHAnsi" w:hAnsiTheme="minorHAnsi" w:cs="Arial"/>
          <w:bCs/>
          <w:color w:val="000000" w:themeColor="text1"/>
        </w:rPr>
        <w:t>trás da película que contém a emulsão</w:t>
      </w:r>
      <w:r>
        <w:rPr>
          <w:rFonts w:asciiTheme="minorHAnsi" w:hAnsiTheme="minorHAnsi" w:cs="Arial"/>
          <w:bCs/>
          <w:color w:val="000000" w:themeColor="text1"/>
        </w:rPr>
        <w:t xml:space="preserve"> a ser gravada</w:t>
      </w:r>
      <w:r>
        <w:rPr>
          <w:rFonts w:asciiTheme="minorHAnsi" w:hAnsiTheme="minorHAnsi" w:cs="Arial"/>
          <w:color w:val="000000" w:themeColor="text1"/>
        </w:rPr>
        <w:t xml:space="preserve">. </w:t>
      </w:r>
      <w:r w:rsidRPr="002C40F1">
        <w:rPr>
          <w:rFonts w:asciiTheme="minorHAnsi" w:hAnsiTheme="minorHAnsi" w:cs="Arial"/>
          <w:color w:val="000000" w:themeColor="text1"/>
        </w:rPr>
        <w:t>A</w:t>
      </w:r>
      <w:r>
        <w:rPr>
          <w:rFonts w:asciiTheme="minorHAnsi" w:hAnsiTheme="minorHAnsi" w:cs="Arial"/>
          <w:color w:val="000000" w:themeColor="text1"/>
        </w:rPr>
        <w:t>ssim</w:t>
      </w:r>
      <w:r w:rsidRPr="002C40F1">
        <w:rPr>
          <w:rFonts w:asciiTheme="minorHAnsi" w:hAnsiTheme="minorHAnsi" w:cs="Arial"/>
          <w:color w:val="000000" w:themeColor="text1"/>
        </w:rPr>
        <w:t xml:space="preserve"> </w:t>
      </w:r>
      <w:r>
        <w:rPr>
          <w:rFonts w:asciiTheme="minorHAnsi" w:hAnsiTheme="minorHAnsi" w:cs="Arial"/>
          <w:color w:val="000000" w:themeColor="text1"/>
        </w:rPr>
        <w:t xml:space="preserve">a </w:t>
      </w:r>
      <w:r w:rsidRPr="002C40F1">
        <w:rPr>
          <w:rFonts w:asciiTheme="minorHAnsi" w:hAnsiTheme="minorHAnsi" w:cs="Arial"/>
          <w:color w:val="000000" w:themeColor="text1"/>
        </w:rPr>
        <w:t>onda luminosa</w:t>
      </w:r>
      <w:r>
        <w:rPr>
          <w:rFonts w:asciiTheme="minorHAnsi" w:hAnsiTheme="minorHAnsi" w:cs="Arial"/>
          <w:color w:val="000000" w:themeColor="text1"/>
        </w:rPr>
        <w:t xml:space="preserve"> atravessa a película e é refle</w:t>
      </w:r>
      <w:r w:rsidRPr="002C40F1">
        <w:rPr>
          <w:rFonts w:asciiTheme="minorHAnsi" w:hAnsiTheme="minorHAnsi" w:cs="Arial"/>
          <w:color w:val="000000" w:themeColor="text1"/>
        </w:rPr>
        <w:t>tida na perpendi</w:t>
      </w:r>
      <w:r>
        <w:rPr>
          <w:rFonts w:asciiTheme="minorHAnsi" w:hAnsiTheme="minorHAnsi" w:cs="Arial"/>
          <w:color w:val="000000" w:themeColor="text1"/>
        </w:rPr>
        <w:t>cular, mas com um desenho invertido</w:t>
      </w:r>
      <w:r w:rsidRPr="002C40F1">
        <w:rPr>
          <w:rFonts w:asciiTheme="minorHAnsi" w:hAnsiTheme="minorHAnsi" w:cs="Arial"/>
          <w:color w:val="000000" w:themeColor="text1"/>
        </w:rPr>
        <w:t xml:space="preserve">. </w:t>
      </w:r>
      <w:r>
        <w:rPr>
          <w:rFonts w:asciiTheme="minorHAnsi" w:hAnsiTheme="minorHAnsi" w:cs="Arial"/>
          <w:color w:val="000000" w:themeColor="text1"/>
        </w:rPr>
        <w:t>A onda incidente e a onda refle</w:t>
      </w:r>
      <w:r w:rsidRPr="002C40F1">
        <w:rPr>
          <w:rFonts w:asciiTheme="minorHAnsi" w:hAnsiTheme="minorHAnsi" w:cs="Arial"/>
          <w:color w:val="000000" w:themeColor="text1"/>
        </w:rPr>
        <w:t>tida interferem gerando uma onda estacionária que se fixa na organização do material fotossensível depois de revelado.</w:t>
      </w:r>
      <w:r>
        <w:rPr>
          <w:rFonts w:asciiTheme="minorHAnsi" w:hAnsiTheme="minorHAnsi" w:cs="Arial"/>
          <w:color w:val="000000" w:themeColor="text1"/>
        </w:rPr>
        <w:t xml:space="preserve"> Após essa etapa retira-se o espelho e expõem-se</w:t>
      </w:r>
      <w:r w:rsidRPr="002C40F1">
        <w:rPr>
          <w:rFonts w:asciiTheme="minorHAnsi" w:hAnsiTheme="minorHAnsi" w:cs="Arial"/>
          <w:color w:val="000000" w:themeColor="text1"/>
        </w:rPr>
        <w:t xml:space="preserve"> a película à luz branca, a organização molecular - uma microestrutura mecânica - restitui fielmente os comprimentos de onda originais, ou seja, as cores.</w:t>
      </w:r>
    </w:p>
    <w:p w:rsidR="002C40F1" w:rsidRDefault="002C40F1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</w:p>
    <w:p w:rsidR="002C40F1" w:rsidRDefault="00CB5F3D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drawing>
          <wp:inline distT="0" distB="0" distL="0" distR="0">
            <wp:extent cx="3657600" cy="2603716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10" cy="264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F3D" w:rsidRDefault="00CB5F3D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</w:p>
    <w:p w:rsidR="00B71A5E" w:rsidRDefault="00CB5F3D" w:rsidP="00CB5F3D">
      <w:pPr>
        <w:jc w:val="both"/>
        <w:rPr>
          <w:sz w:val="24"/>
          <w:szCs w:val="24"/>
        </w:rPr>
      </w:pPr>
      <w:r>
        <w:rPr>
          <w:sz w:val="24"/>
          <w:szCs w:val="24"/>
        </w:rPr>
        <w:t>Figura 9 – Esquema representativo da fotografia Lippmann.</w:t>
      </w:r>
    </w:p>
    <w:p w:rsidR="00B71A5E" w:rsidRDefault="00B71A5E" w:rsidP="00CB5F3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385392" cy="2816061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48" cy="282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5E" w:rsidRDefault="00B71A5E" w:rsidP="00B71A5E">
      <w:pPr>
        <w:jc w:val="both"/>
        <w:rPr>
          <w:sz w:val="24"/>
          <w:szCs w:val="24"/>
        </w:rPr>
      </w:pPr>
      <w:r>
        <w:rPr>
          <w:sz w:val="24"/>
          <w:szCs w:val="24"/>
        </w:rPr>
        <w:t>Figura 10 –Exemplo de uma fotografia Lippmann.</w:t>
      </w:r>
    </w:p>
    <w:p w:rsidR="00BA42A4" w:rsidRDefault="00BA42A4" w:rsidP="006A5DE5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Theme="minorHAnsi" w:hAnsiTheme="minorHAnsi"/>
        </w:rPr>
      </w:pPr>
    </w:p>
    <w:p w:rsidR="006A5DE5" w:rsidRDefault="00C0097A" w:rsidP="006A5DE5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Theme="minorHAnsi" w:hAnsiTheme="minorHAnsi" w:cs="Helvetica"/>
          <w:color w:val="1D2129"/>
        </w:rPr>
      </w:pPr>
      <w:r>
        <w:rPr>
          <w:rFonts w:asciiTheme="minorHAnsi" w:hAnsiTheme="minorHAnsi"/>
        </w:rPr>
        <w:t>A</w:t>
      </w:r>
      <w:r w:rsidR="006A5DE5" w:rsidRPr="006A5DE5">
        <w:rPr>
          <w:rFonts w:asciiTheme="minorHAnsi" w:hAnsiTheme="minorHAnsi"/>
        </w:rPr>
        <w:t xml:space="preserve"> holoimagem </w:t>
      </w:r>
      <w:r w:rsidR="006A5DE5" w:rsidRPr="006A5DE5">
        <w:rPr>
          <w:rFonts w:asciiTheme="minorHAnsi" w:hAnsiTheme="minorHAnsi" w:cs="Helvetica"/>
          <w:color w:val="1D2129"/>
        </w:rPr>
        <w:t>é um registro tridimensional de uma imagem feita por método diferente de um holograma</w:t>
      </w:r>
      <w:r w:rsidR="006A5DE5">
        <w:rPr>
          <w:rFonts w:asciiTheme="minorHAnsi" w:hAnsiTheme="minorHAnsi" w:cs="Helvetica"/>
          <w:color w:val="1D2129"/>
        </w:rPr>
        <w:t>.</w:t>
      </w:r>
      <w:r w:rsidR="006A5DE5" w:rsidRPr="006A5DE5">
        <w:rPr>
          <w:rFonts w:asciiTheme="minorHAnsi" w:hAnsiTheme="minorHAnsi" w:cs="Helvetica"/>
          <w:color w:val="1D2129"/>
        </w:rPr>
        <w:t xml:space="preserve"> </w:t>
      </w:r>
      <w:r w:rsidR="006A5DE5">
        <w:rPr>
          <w:rFonts w:asciiTheme="minorHAnsi" w:hAnsiTheme="minorHAnsi" w:cs="Helvetica"/>
          <w:color w:val="1D2129"/>
        </w:rPr>
        <w:t xml:space="preserve">Este </w:t>
      </w:r>
      <w:r w:rsidR="006A5DE5" w:rsidRPr="006A5DE5">
        <w:rPr>
          <w:rFonts w:asciiTheme="minorHAnsi" w:hAnsiTheme="minorHAnsi" w:cs="Helvetica"/>
          <w:color w:val="1D2129"/>
        </w:rPr>
        <w:t xml:space="preserve">registra interferência entre dois feixes de luz, um direto </w:t>
      </w:r>
      <w:r w:rsidR="006A5DE5" w:rsidRPr="006A5DE5">
        <w:rPr>
          <w:rFonts w:asciiTheme="minorHAnsi" w:hAnsiTheme="minorHAnsi" w:cs="Helvetica"/>
          <w:color w:val="1D2129"/>
        </w:rPr>
        <w:lastRenderedPageBreak/>
        <w:t>(chamado de feixe de referência) e um refletido do objeto</w:t>
      </w:r>
      <w:r w:rsidR="006A5DE5">
        <w:rPr>
          <w:rFonts w:asciiTheme="minorHAnsi" w:hAnsiTheme="minorHAnsi" w:cs="Helvetica"/>
          <w:color w:val="1D2129"/>
        </w:rPr>
        <w:t xml:space="preserve">. </w:t>
      </w:r>
      <w:r w:rsidR="006A5DE5" w:rsidRPr="006A5DE5">
        <w:rPr>
          <w:rFonts w:asciiTheme="minorHAnsi" w:hAnsiTheme="minorHAnsi" w:cs="Helvetica"/>
          <w:color w:val="1D2129"/>
        </w:rPr>
        <w:t>A holoimagem não tem dois feixes</w:t>
      </w:r>
      <w:r w:rsidR="006A5DE5">
        <w:rPr>
          <w:rFonts w:asciiTheme="minorHAnsi" w:hAnsiTheme="minorHAnsi" w:cs="Helvetica"/>
          <w:color w:val="1D2129"/>
        </w:rPr>
        <w:t>, essa é</w:t>
      </w:r>
      <w:r w:rsidR="005546FF">
        <w:rPr>
          <w:rFonts w:asciiTheme="minorHAnsi" w:hAnsiTheme="minorHAnsi" w:cs="Helvetica"/>
          <w:color w:val="1D2129"/>
        </w:rPr>
        <w:t xml:space="preserve"> o registro de uma imagem</w:t>
      </w:r>
      <w:r w:rsidR="006A5DE5" w:rsidRPr="006A5DE5">
        <w:rPr>
          <w:rFonts w:asciiTheme="minorHAnsi" w:hAnsiTheme="minorHAnsi" w:cs="Helvetica"/>
          <w:color w:val="1D2129"/>
        </w:rPr>
        <w:t xml:space="preserve"> por interferências entre o feixe que entra e o q</w:t>
      </w:r>
      <w:r w:rsidR="006A5DE5">
        <w:rPr>
          <w:rFonts w:asciiTheme="minorHAnsi" w:hAnsiTheme="minorHAnsi" w:cs="Helvetica"/>
          <w:color w:val="1D2129"/>
        </w:rPr>
        <w:t>ue</w:t>
      </w:r>
      <w:r w:rsidR="006A5DE5" w:rsidRPr="006A5DE5">
        <w:rPr>
          <w:rFonts w:asciiTheme="minorHAnsi" w:hAnsiTheme="minorHAnsi" w:cs="Helvetica"/>
          <w:color w:val="1D2129"/>
        </w:rPr>
        <w:t xml:space="preserve"> reflete internamente na parede do filme</w:t>
      </w:r>
      <w:r w:rsidR="006A5DE5">
        <w:rPr>
          <w:rFonts w:asciiTheme="minorHAnsi" w:hAnsiTheme="minorHAnsi" w:cs="Helvetica"/>
          <w:color w:val="1D2129"/>
        </w:rPr>
        <w:t xml:space="preserve">, </w:t>
      </w:r>
      <w:r w:rsidR="006A5DE5" w:rsidRPr="006A5DE5">
        <w:rPr>
          <w:rFonts w:asciiTheme="minorHAnsi" w:hAnsiTheme="minorHAnsi" w:cs="Helvetica"/>
          <w:color w:val="1D2129"/>
        </w:rPr>
        <w:t>pode ser feita com luz branca,</w:t>
      </w:r>
      <w:r w:rsidR="006A5DE5">
        <w:rPr>
          <w:rFonts w:asciiTheme="minorHAnsi" w:hAnsiTheme="minorHAnsi" w:cs="Helvetica"/>
          <w:color w:val="1D2129"/>
        </w:rPr>
        <w:t xml:space="preserve"> já o holograma é</w:t>
      </w:r>
      <w:r w:rsidR="006A5DE5" w:rsidRPr="006A5DE5">
        <w:rPr>
          <w:rFonts w:asciiTheme="minorHAnsi" w:hAnsiTheme="minorHAnsi" w:cs="Helvetica"/>
          <w:color w:val="1D2129"/>
        </w:rPr>
        <w:t xml:space="preserve"> sempre </w:t>
      </w:r>
      <w:r w:rsidR="006A5DE5">
        <w:rPr>
          <w:rFonts w:asciiTheme="minorHAnsi" w:hAnsiTheme="minorHAnsi" w:cs="Helvetica"/>
          <w:color w:val="1D2129"/>
        </w:rPr>
        <w:t xml:space="preserve">feito com </w:t>
      </w:r>
      <w:r w:rsidR="006A5DE5" w:rsidRPr="006A5DE5">
        <w:rPr>
          <w:rFonts w:asciiTheme="minorHAnsi" w:hAnsiTheme="minorHAnsi" w:cs="Helvetica"/>
          <w:color w:val="1D2129"/>
        </w:rPr>
        <w:t xml:space="preserve">feixe </w:t>
      </w:r>
      <w:r w:rsidR="006A5DE5">
        <w:rPr>
          <w:rFonts w:asciiTheme="minorHAnsi" w:hAnsiTheme="minorHAnsi" w:cs="Helvetica"/>
          <w:color w:val="1D2129"/>
        </w:rPr>
        <w:t>monocromático.</w:t>
      </w:r>
      <w:r w:rsidR="00654C20" w:rsidRPr="00654C20">
        <w:rPr>
          <w:rFonts w:ascii="Arial" w:eastAsiaTheme="minorHAnsi" w:hAnsi="Arial" w:cs="Arial"/>
          <w:color w:val="222222"/>
          <w:sz w:val="19"/>
          <w:szCs w:val="19"/>
          <w:shd w:val="clear" w:color="auto" w:fill="FFFFFF"/>
          <w:lang w:eastAsia="en-US"/>
        </w:rPr>
        <w:t xml:space="preserve"> </w:t>
      </w:r>
    </w:p>
    <w:p w:rsidR="006A5DE5" w:rsidRDefault="005546FF" w:rsidP="00A45FC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Theme="minorHAnsi" w:hAnsiTheme="minorHAnsi" w:cs="Helvetica"/>
          <w:color w:val="1D2129"/>
        </w:rPr>
      </w:pPr>
      <w:r w:rsidRPr="00BA42A4">
        <w:rPr>
          <w:rFonts w:asciiTheme="minorHAnsi" w:hAnsiTheme="minorHAnsi" w:cs="Helvetica"/>
          <w:color w:val="1D2129"/>
        </w:rPr>
        <w:t xml:space="preserve">Embasado </w:t>
      </w:r>
      <w:r w:rsidR="00BA42A4" w:rsidRPr="00BA42A4">
        <w:rPr>
          <w:rFonts w:asciiTheme="minorHAnsi" w:hAnsiTheme="minorHAnsi" w:cs="Helvetica"/>
          <w:color w:val="1D2129"/>
        </w:rPr>
        <w:t xml:space="preserve">nos conceitos a cima montou-se </w:t>
      </w:r>
      <w:r w:rsidRPr="00BA42A4">
        <w:rPr>
          <w:rFonts w:asciiTheme="minorHAnsi" w:hAnsiTheme="minorHAnsi" w:cs="Helvetica"/>
          <w:color w:val="1D2129"/>
        </w:rPr>
        <w:t xml:space="preserve">um caixa de cor preta, vazada </w:t>
      </w:r>
      <w:r w:rsidR="00BA42A4" w:rsidRPr="00BA42A4">
        <w:rPr>
          <w:rFonts w:asciiTheme="minorHAnsi" w:hAnsiTheme="minorHAnsi" w:cs="Helvetica"/>
          <w:color w:val="1D2129"/>
        </w:rPr>
        <w:t>e dentro da mesma foram fixados uma rede de difração para obtenção do espectro de duas lâmpadas halogêneas</w:t>
      </w:r>
      <w:r w:rsidR="00BA42A4">
        <w:rPr>
          <w:rFonts w:asciiTheme="minorHAnsi" w:hAnsiTheme="minorHAnsi" w:cs="Helvetica"/>
          <w:color w:val="1D2129"/>
        </w:rPr>
        <w:t>.</w:t>
      </w:r>
      <w:r w:rsidR="00BA42A4" w:rsidRPr="00BA42A4">
        <w:rPr>
          <w:rFonts w:asciiTheme="minorHAnsi" w:hAnsiTheme="minorHAnsi" w:cs="Helvetica"/>
          <w:color w:val="1D2129"/>
        </w:rPr>
        <w:t xml:space="preserve"> </w:t>
      </w:r>
      <w:r w:rsidR="00BA42A4">
        <w:rPr>
          <w:rFonts w:asciiTheme="minorHAnsi" w:hAnsiTheme="minorHAnsi" w:cs="Helvetica"/>
          <w:color w:val="1D2129"/>
        </w:rPr>
        <w:t>O</w:t>
      </w:r>
      <w:r w:rsidR="00BA42A4" w:rsidRPr="00BA42A4">
        <w:rPr>
          <w:rFonts w:asciiTheme="minorHAnsi" w:hAnsiTheme="minorHAnsi" w:cs="Helvetica"/>
          <w:color w:val="1D2129"/>
        </w:rPr>
        <w:t>s espectros têm larguras diferentes de modo que as distâncias das lâmpadas junto de uma lente para melhor focalização formam diferentes larguras de espectro codificando</w:t>
      </w:r>
      <w:r w:rsidR="0069288D">
        <w:rPr>
          <w:rFonts w:asciiTheme="minorHAnsi" w:hAnsiTheme="minorHAnsi" w:cs="Helvetica"/>
          <w:color w:val="1D2129"/>
        </w:rPr>
        <w:t xml:space="preserve"> essa</w:t>
      </w:r>
      <w:r w:rsidR="00BA42A4" w:rsidRPr="00BA42A4">
        <w:rPr>
          <w:rFonts w:asciiTheme="minorHAnsi" w:hAnsiTheme="minorHAnsi" w:cs="Helvetica"/>
          <w:color w:val="1D2129"/>
        </w:rPr>
        <w:t xml:space="preserve"> distância</w:t>
      </w:r>
      <w:r w:rsidR="0069288D">
        <w:rPr>
          <w:rFonts w:asciiTheme="minorHAnsi" w:hAnsiTheme="minorHAnsi" w:cs="Helvetica"/>
          <w:color w:val="1D2129"/>
        </w:rPr>
        <w:t>.</w:t>
      </w:r>
      <w:r w:rsidR="00A45FC3">
        <w:rPr>
          <w:rFonts w:asciiTheme="minorHAnsi" w:hAnsiTheme="minorHAnsi" w:cs="Helvetica"/>
          <w:color w:val="1D2129"/>
        </w:rPr>
        <w:t xml:space="preserve"> A esta montagem </w:t>
      </w:r>
      <w:r w:rsidR="00C16AB3">
        <w:rPr>
          <w:rFonts w:asciiTheme="minorHAnsi" w:hAnsiTheme="minorHAnsi" w:cs="Helvetica"/>
          <w:color w:val="1D2129"/>
        </w:rPr>
        <w:t>foi acoplado um laser de 5mW</w:t>
      </w:r>
      <w:r w:rsidR="00A45FC3">
        <w:rPr>
          <w:rFonts w:asciiTheme="minorHAnsi" w:hAnsiTheme="minorHAnsi" w:cs="Helvetica"/>
          <w:color w:val="1D2129"/>
        </w:rPr>
        <w:t xml:space="preserve"> de potência emitindo no verde.</w:t>
      </w:r>
      <w:r w:rsidR="0069288D">
        <w:rPr>
          <w:rFonts w:asciiTheme="minorHAnsi" w:hAnsiTheme="minorHAnsi" w:cs="Helvetica"/>
          <w:color w:val="1D2129"/>
        </w:rPr>
        <w:t xml:space="preserve"> Para o registro dos filmes fotossensíveis foi usado um filme foto refletivo</w:t>
      </w:r>
      <w:r w:rsidR="00A45FC3">
        <w:rPr>
          <w:rFonts w:asciiTheme="minorHAnsi" w:hAnsiTheme="minorHAnsi" w:cs="Helvetica"/>
          <w:color w:val="1D2129"/>
        </w:rPr>
        <w:t>, um suporte feito de alumínio e um anteparo para obstrução da luz incidente das lâmpadas e do laser quando necessário.</w:t>
      </w:r>
      <w:r w:rsidR="0069288D">
        <w:rPr>
          <w:rFonts w:asciiTheme="minorHAnsi" w:hAnsiTheme="minorHAnsi" w:cs="Helvetica"/>
          <w:color w:val="1D2129"/>
        </w:rPr>
        <w:t xml:space="preserve"> </w:t>
      </w:r>
      <w:r w:rsidR="0073511C" w:rsidRPr="00654C20">
        <w:rPr>
          <w:rFonts w:asciiTheme="minorHAnsi" w:hAnsiTheme="minorHAnsi" w:cs="Helvetica"/>
          <w:color w:val="1D2129"/>
        </w:rPr>
        <w:t xml:space="preserve">Utilizando esta </w:t>
      </w:r>
      <w:r w:rsidR="0073511C">
        <w:rPr>
          <w:rFonts w:asciiTheme="minorHAnsi" w:hAnsiTheme="minorHAnsi" w:cs="Helvetica"/>
          <w:color w:val="1D2129"/>
        </w:rPr>
        <w:t xml:space="preserve">segunda </w:t>
      </w:r>
      <w:r w:rsidR="0073511C" w:rsidRPr="00654C20">
        <w:rPr>
          <w:rFonts w:asciiTheme="minorHAnsi" w:hAnsiTheme="minorHAnsi" w:cs="Helvetica"/>
          <w:color w:val="1D2129"/>
        </w:rPr>
        <w:t>montagem que corresponde à proposta de holofotografia com luz branca do Prof. Lunazzi, descrita em relatórios de alunos do Prof. Lu</w:t>
      </w:r>
      <w:r w:rsidR="0073511C">
        <w:rPr>
          <w:rFonts w:asciiTheme="minorHAnsi" w:hAnsiTheme="minorHAnsi" w:cs="Helvetica"/>
          <w:color w:val="1D2129"/>
        </w:rPr>
        <w:t>nazzi, como p.ex. o do aluno Guilherme</w:t>
      </w:r>
      <w:r w:rsidR="0073511C" w:rsidRPr="00654C20">
        <w:rPr>
          <w:rFonts w:asciiTheme="minorHAnsi" w:hAnsiTheme="minorHAnsi" w:cs="Helvetica"/>
          <w:color w:val="1D2129"/>
        </w:rPr>
        <w:t xml:space="preserve"> Henrique Ferreira</w:t>
      </w:r>
      <w:r w:rsidR="000F0823">
        <w:rPr>
          <w:rFonts w:asciiTheme="minorHAnsi" w:hAnsiTheme="minorHAnsi" w:cs="Helvetica"/>
          <w:color w:val="1D2129"/>
          <w:vertAlign w:val="superscript"/>
        </w:rPr>
        <w:t>7</w:t>
      </w:r>
      <w:r w:rsidR="0073511C">
        <w:rPr>
          <w:rFonts w:asciiTheme="minorHAnsi" w:hAnsiTheme="minorHAnsi" w:cs="Helvetica"/>
          <w:color w:val="1D2129"/>
        </w:rPr>
        <w:t xml:space="preserve"> foi obtido</w:t>
      </w:r>
      <w:r w:rsidR="0073511C" w:rsidRPr="00654C20">
        <w:rPr>
          <w:rFonts w:asciiTheme="minorHAnsi" w:hAnsiTheme="minorHAnsi" w:cs="Helvetica"/>
          <w:color w:val="1D2129"/>
        </w:rPr>
        <w:t xml:space="preserve"> um resultado inicial interessante, mas que ficou aquém</w:t>
      </w:r>
      <w:r w:rsidR="0073511C">
        <w:rPr>
          <w:rFonts w:asciiTheme="minorHAnsi" w:hAnsiTheme="minorHAnsi" w:cs="Helvetica"/>
          <w:color w:val="1D2129"/>
        </w:rPr>
        <w:t xml:space="preserve"> do esperado em brilho. É</w:t>
      </w:r>
      <w:r w:rsidR="00A45FC3">
        <w:rPr>
          <w:rFonts w:asciiTheme="minorHAnsi" w:hAnsiTheme="minorHAnsi" w:cs="Helvetica"/>
          <w:color w:val="1D2129"/>
        </w:rPr>
        <w:t xml:space="preserve"> possível observar a montagem nas figuras que se seguem.</w:t>
      </w:r>
    </w:p>
    <w:p w:rsidR="00A45FC3" w:rsidRDefault="00A45FC3" w:rsidP="00A45FC3">
      <w:pPr>
        <w:pStyle w:val="NormalWeb"/>
        <w:shd w:val="clear" w:color="auto" w:fill="FFFFFF"/>
        <w:spacing w:before="150" w:beforeAutospacing="0" w:after="0" w:afterAutospacing="0"/>
        <w:jc w:val="both"/>
      </w:pPr>
    </w:p>
    <w:p w:rsidR="001F3DEB" w:rsidRDefault="001F3DEB" w:rsidP="00A45FC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Theme="minorHAnsi" w:hAnsiTheme="minorHAnsi" w:cs="Arial"/>
          <w:b/>
          <w:noProof/>
          <w:color w:val="000000" w:themeColor="text1"/>
          <w:sz w:val="44"/>
          <w:szCs w:val="44"/>
        </w:rPr>
      </w:pPr>
      <w:r>
        <w:rPr>
          <w:noProof/>
        </w:rPr>
        <w:drawing>
          <wp:inline distT="0" distB="0" distL="0" distR="0">
            <wp:extent cx="2297595" cy="1711959"/>
            <wp:effectExtent l="0" t="0" r="762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02" cy="17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noProof/>
          <w:color w:val="000000" w:themeColor="text1"/>
          <w:sz w:val="44"/>
          <w:szCs w:val="44"/>
        </w:rPr>
        <w:t xml:space="preserve">        </w:t>
      </w:r>
      <w:r>
        <w:rPr>
          <w:rFonts w:asciiTheme="minorHAnsi" w:hAnsiTheme="minorHAnsi" w:cs="Arial"/>
          <w:b/>
          <w:noProof/>
          <w:color w:val="000000" w:themeColor="text1"/>
          <w:sz w:val="44"/>
          <w:szCs w:val="44"/>
        </w:rPr>
        <w:drawing>
          <wp:inline distT="0" distB="0" distL="0" distR="0" wp14:anchorId="22165097" wp14:editId="4D1E824D">
            <wp:extent cx="2552065" cy="1694119"/>
            <wp:effectExtent l="0" t="0" r="635" b="190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68" cy="17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EB" w:rsidRDefault="001F3DEB" w:rsidP="00A45FC3">
      <w:pPr>
        <w:pStyle w:val="NormalWeb"/>
        <w:shd w:val="clear" w:color="auto" w:fill="FFFFFF"/>
        <w:spacing w:before="150" w:beforeAutospacing="0" w:after="0" w:afterAutospacing="0"/>
        <w:jc w:val="both"/>
        <w:rPr>
          <w:rFonts w:asciiTheme="minorHAnsi" w:hAnsiTheme="minorHAnsi" w:cs="Arial"/>
          <w:b/>
          <w:noProof/>
          <w:color w:val="000000" w:themeColor="text1"/>
          <w:sz w:val="44"/>
          <w:szCs w:val="44"/>
        </w:rPr>
      </w:pPr>
    </w:p>
    <w:p w:rsidR="001F3DEB" w:rsidRDefault="001F3DEB" w:rsidP="00A45FC3">
      <w:pPr>
        <w:pStyle w:val="NormalWeb"/>
        <w:shd w:val="clear" w:color="auto" w:fill="FFFFFF"/>
        <w:spacing w:before="15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304957" cy="1502796"/>
            <wp:effectExtent l="0" t="0" r="635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05" cy="15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560016" cy="166624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51" cy="16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EB" w:rsidRDefault="00A703A7" w:rsidP="00A45FC3">
      <w:pPr>
        <w:pStyle w:val="NormalWeb"/>
        <w:shd w:val="clear" w:color="auto" w:fill="FFFFFF"/>
        <w:spacing w:before="150" w:beforeAutospacing="0" w:after="0" w:afterAutospacing="0"/>
        <w:jc w:val="both"/>
      </w:pPr>
      <w:r>
        <w:t>Figura 11 – Segunda montagem experimental.</w:t>
      </w:r>
    </w:p>
    <w:p w:rsidR="001F3DEB" w:rsidRDefault="001F3DEB" w:rsidP="00A45FC3">
      <w:pPr>
        <w:pStyle w:val="NormalWeb"/>
        <w:shd w:val="clear" w:color="auto" w:fill="FFFFFF"/>
        <w:spacing w:before="15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2316999" cy="1677725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26" cy="16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rFonts w:asciiTheme="minorHAnsi" w:hAnsiTheme="minorHAnsi" w:cs="Arial"/>
          <w:b/>
          <w:noProof/>
          <w:color w:val="000000" w:themeColor="text1"/>
          <w:sz w:val="44"/>
          <w:szCs w:val="44"/>
        </w:rPr>
        <w:drawing>
          <wp:inline distT="0" distB="0" distL="0" distR="0" wp14:anchorId="03E0D25A" wp14:editId="62F28C60">
            <wp:extent cx="2520564" cy="166306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25" cy="16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EB" w:rsidRDefault="001F3DEB" w:rsidP="001F3DEB">
      <w:pPr>
        <w:jc w:val="both"/>
        <w:rPr>
          <w:sz w:val="24"/>
          <w:szCs w:val="24"/>
        </w:rPr>
      </w:pPr>
    </w:p>
    <w:p w:rsidR="001F3DEB" w:rsidRDefault="001F3DEB" w:rsidP="001F3DEB">
      <w:pPr>
        <w:jc w:val="both"/>
        <w:rPr>
          <w:sz w:val="24"/>
          <w:szCs w:val="24"/>
        </w:rPr>
      </w:pPr>
      <w:r>
        <w:rPr>
          <w:sz w:val="24"/>
          <w:szCs w:val="24"/>
        </w:rPr>
        <w:t>Figura 11</w:t>
      </w:r>
      <w:r w:rsidR="00A703A7">
        <w:rPr>
          <w:sz w:val="24"/>
          <w:szCs w:val="24"/>
        </w:rPr>
        <w:t>.1</w:t>
      </w:r>
      <w:r>
        <w:rPr>
          <w:sz w:val="24"/>
          <w:szCs w:val="24"/>
        </w:rPr>
        <w:t xml:space="preserve"> –</w:t>
      </w:r>
      <w:r w:rsidR="00EC44DD">
        <w:rPr>
          <w:sz w:val="24"/>
          <w:szCs w:val="24"/>
        </w:rPr>
        <w:t xml:space="preserve"> </w:t>
      </w:r>
      <w:r>
        <w:rPr>
          <w:sz w:val="24"/>
          <w:szCs w:val="24"/>
        </w:rPr>
        <w:t>Segunda montagem experimental.</w:t>
      </w:r>
    </w:p>
    <w:p w:rsidR="0055024C" w:rsidRDefault="0055024C" w:rsidP="001F3DEB">
      <w:pPr>
        <w:jc w:val="both"/>
        <w:rPr>
          <w:sz w:val="24"/>
          <w:szCs w:val="24"/>
        </w:rPr>
      </w:pPr>
    </w:p>
    <w:p w:rsidR="00C03EBD" w:rsidRDefault="00C03EBD" w:rsidP="001F3DEB">
      <w:pPr>
        <w:jc w:val="both"/>
        <w:rPr>
          <w:sz w:val="24"/>
          <w:szCs w:val="24"/>
        </w:rPr>
      </w:pPr>
    </w:p>
    <w:p w:rsidR="00C03EBD" w:rsidRDefault="00C03EBD" w:rsidP="001F3DEB">
      <w:pPr>
        <w:jc w:val="both"/>
        <w:rPr>
          <w:b/>
          <w:sz w:val="44"/>
          <w:szCs w:val="44"/>
        </w:rPr>
      </w:pPr>
      <w:r w:rsidRPr="00C03EBD">
        <w:rPr>
          <w:b/>
          <w:sz w:val="44"/>
          <w:szCs w:val="44"/>
        </w:rPr>
        <w:t>Resultados – Segunda Montagem</w:t>
      </w:r>
    </w:p>
    <w:p w:rsidR="00EE5F5E" w:rsidRDefault="00EE5F5E" w:rsidP="001F3DEB">
      <w:pPr>
        <w:jc w:val="both"/>
        <w:rPr>
          <w:b/>
          <w:sz w:val="44"/>
          <w:szCs w:val="44"/>
        </w:rPr>
      </w:pPr>
    </w:p>
    <w:p w:rsidR="00EE5F5E" w:rsidRDefault="008F67F3" w:rsidP="001F3D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Utilizando esta montagem obteve-se um resultado muito mais satisfatório do que com a primeira, sendo possível observar sem esforço os espectros registrados. Os tempos usados variaram de </w:t>
      </w:r>
      <w:r w:rsidR="007B5499">
        <w:rPr>
          <w:sz w:val="24"/>
          <w:szCs w:val="24"/>
        </w:rPr>
        <w:t>5 segundos a 13 horas de exposição.</w:t>
      </w:r>
      <w:r w:rsidR="00087B37">
        <w:rPr>
          <w:sz w:val="24"/>
          <w:szCs w:val="24"/>
        </w:rPr>
        <w:t xml:space="preserve"> Abaixo é possível ver algumas das fotos referentes a este processo. </w:t>
      </w:r>
    </w:p>
    <w:p w:rsidR="00EE5F5E" w:rsidRDefault="00EE5F5E" w:rsidP="001F3DEB">
      <w:pPr>
        <w:jc w:val="both"/>
        <w:rPr>
          <w:sz w:val="24"/>
          <w:szCs w:val="24"/>
        </w:rPr>
      </w:pPr>
    </w:p>
    <w:p w:rsidR="00B44647" w:rsidRDefault="00B44647" w:rsidP="001F3DE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45EB2491" wp14:editId="68E6B1A7">
            <wp:extent cx="3528204" cy="2205158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100000"/>
                              </a14:imgEffect>
                              <a14:imgEffect>
                                <a14:colorTemperature colorTemp="10754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01" cy="22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D1" w:rsidRDefault="00B44647" w:rsidP="001F3DEB">
      <w:pPr>
        <w:jc w:val="both"/>
        <w:rPr>
          <w:sz w:val="24"/>
          <w:szCs w:val="24"/>
        </w:rPr>
      </w:pPr>
      <w:r>
        <w:rPr>
          <w:sz w:val="24"/>
          <w:szCs w:val="24"/>
        </w:rPr>
        <w:t>Figura 12 – Calibração utilizando o laser verde</w:t>
      </w:r>
      <w:r w:rsidR="006E3F5C">
        <w:rPr>
          <w:sz w:val="24"/>
          <w:szCs w:val="24"/>
        </w:rPr>
        <w:t>, imagem com alteração de brilho, contraste e saturação para melhor visualização da calibração</w:t>
      </w:r>
      <w:r>
        <w:rPr>
          <w:sz w:val="24"/>
          <w:szCs w:val="24"/>
        </w:rPr>
        <w:t>.</w:t>
      </w:r>
    </w:p>
    <w:p w:rsidR="00EE5F5E" w:rsidRDefault="00EE5F5E" w:rsidP="001F3DEB">
      <w:pPr>
        <w:jc w:val="both"/>
        <w:rPr>
          <w:sz w:val="24"/>
          <w:szCs w:val="24"/>
        </w:rPr>
      </w:pPr>
    </w:p>
    <w:p w:rsidR="00EE5F5E" w:rsidRDefault="00EE5F5E" w:rsidP="001F3DEB">
      <w:pPr>
        <w:jc w:val="both"/>
        <w:rPr>
          <w:sz w:val="24"/>
          <w:szCs w:val="24"/>
        </w:rPr>
      </w:pPr>
    </w:p>
    <w:p w:rsidR="00087B37" w:rsidRDefault="00B247D9" w:rsidP="001F3DE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635861" cy="1751162"/>
            <wp:effectExtent l="0" t="0" r="0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60" cy="18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F5E">
        <w:rPr>
          <w:noProof/>
          <w:sz w:val="24"/>
          <w:szCs w:val="24"/>
          <w:lang w:eastAsia="pt-BR"/>
        </w:rPr>
        <w:t xml:space="preserve">   </w:t>
      </w:r>
      <w:r w:rsidR="00513554">
        <w:rPr>
          <w:noProof/>
          <w:sz w:val="24"/>
          <w:szCs w:val="24"/>
          <w:lang w:eastAsia="pt-BR"/>
        </w:rPr>
        <w:t xml:space="preserve"> </w:t>
      </w:r>
      <w:r w:rsidR="00EE5F5E">
        <w:rPr>
          <w:noProof/>
          <w:sz w:val="24"/>
          <w:szCs w:val="24"/>
          <w:lang w:eastAsia="pt-BR"/>
        </w:rPr>
        <w:drawing>
          <wp:inline distT="0" distB="0" distL="0" distR="0" wp14:anchorId="016E72C3" wp14:editId="05354B61">
            <wp:extent cx="2642922" cy="1743387"/>
            <wp:effectExtent l="0" t="0" r="508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22" cy="174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F5E" w:rsidRDefault="00EE5F5E" w:rsidP="00EE5F5E">
      <w:pPr>
        <w:jc w:val="both"/>
        <w:rPr>
          <w:sz w:val="24"/>
          <w:szCs w:val="24"/>
        </w:rPr>
      </w:pPr>
      <w:r>
        <w:rPr>
          <w:sz w:val="24"/>
          <w:szCs w:val="24"/>
        </w:rPr>
        <w:t>Figura 13 – Tempos de exposição de 8 segundos até 160 segundos.</w:t>
      </w:r>
      <w:r w:rsidR="005021BD">
        <w:rPr>
          <w:sz w:val="24"/>
          <w:szCs w:val="24"/>
        </w:rPr>
        <w:t xml:space="preserve"> É visto que o brilho não foi suficiente nas imagens (fotos originais, sem qualquer correção).</w:t>
      </w:r>
    </w:p>
    <w:p w:rsidR="00EE5F5E" w:rsidRDefault="00EE5F5E" w:rsidP="001F3DEB">
      <w:pPr>
        <w:jc w:val="both"/>
        <w:rPr>
          <w:sz w:val="24"/>
          <w:szCs w:val="24"/>
        </w:rPr>
      </w:pPr>
    </w:p>
    <w:p w:rsidR="00D35BDC" w:rsidRDefault="00B44647" w:rsidP="00B247D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686825D4" wp14:editId="7E802F9F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3295650" cy="212344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BDC" w:rsidRDefault="00D35BDC" w:rsidP="00B247D9">
      <w:pPr>
        <w:jc w:val="both"/>
        <w:rPr>
          <w:sz w:val="24"/>
          <w:szCs w:val="24"/>
        </w:rPr>
      </w:pPr>
    </w:p>
    <w:p w:rsidR="00B44647" w:rsidRDefault="00B44647" w:rsidP="00B247D9">
      <w:pPr>
        <w:jc w:val="both"/>
        <w:rPr>
          <w:sz w:val="24"/>
          <w:szCs w:val="24"/>
        </w:rPr>
      </w:pPr>
    </w:p>
    <w:p w:rsidR="00B44647" w:rsidRDefault="00B44647" w:rsidP="00B247D9">
      <w:pPr>
        <w:jc w:val="both"/>
        <w:rPr>
          <w:sz w:val="24"/>
          <w:szCs w:val="24"/>
        </w:rPr>
      </w:pPr>
    </w:p>
    <w:p w:rsidR="00B44647" w:rsidRDefault="00B44647" w:rsidP="00B247D9">
      <w:pPr>
        <w:jc w:val="both"/>
        <w:rPr>
          <w:sz w:val="24"/>
          <w:szCs w:val="24"/>
        </w:rPr>
      </w:pPr>
    </w:p>
    <w:p w:rsidR="00B44647" w:rsidRDefault="00B44647" w:rsidP="00B247D9">
      <w:pPr>
        <w:jc w:val="both"/>
        <w:rPr>
          <w:sz w:val="24"/>
          <w:szCs w:val="24"/>
        </w:rPr>
      </w:pPr>
    </w:p>
    <w:p w:rsidR="00B44647" w:rsidRDefault="00B44647" w:rsidP="00B247D9">
      <w:pPr>
        <w:jc w:val="both"/>
        <w:rPr>
          <w:sz w:val="24"/>
          <w:szCs w:val="24"/>
        </w:rPr>
      </w:pPr>
    </w:p>
    <w:p w:rsidR="00B44647" w:rsidRDefault="00B44647" w:rsidP="00B247D9">
      <w:pPr>
        <w:jc w:val="both"/>
        <w:rPr>
          <w:sz w:val="24"/>
          <w:szCs w:val="24"/>
        </w:rPr>
      </w:pPr>
    </w:p>
    <w:p w:rsidR="00D35BDC" w:rsidRDefault="00B44647" w:rsidP="00B247D9">
      <w:pPr>
        <w:jc w:val="both"/>
        <w:rPr>
          <w:sz w:val="24"/>
          <w:szCs w:val="24"/>
        </w:rPr>
      </w:pPr>
      <w:r>
        <w:rPr>
          <w:sz w:val="24"/>
          <w:szCs w:val="24"/>
        </w:rPr>
        <w:t>Figura 14</w:t>
      </w:r>
      <w:r w:rsidR="00D35BDC">
        <w:rPr>
          <w:sz w:val="24"/>
          <w:szCs w:val="24"/>
        </w:rPr>
        <w:t xml:space="preserve"> – Tempos de exposição de 5 a 30min.</w:t>
      </w:r>
    </w:p>
    <w:p w:rsidR="00B247D9" w:rsidRDefault="00D35BDC" w:rsidP="00B247D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Houve uma dúvida com relação ao tempo mínimo de exposição e o tempo máximo até a saturação. Então uma das placas foi usada para que o fenômeno pudesse ser observado e a dúvida sanada. Nesta última imagem é possível observar o início do processo de registro com 1min e o tempo de 1h, este antes do processo de saturação. </w:t>
      </w:r>
    </w:p>
    <w:p w:rsidR="00EE5F5E" w:rsidRDefault="00EE5F5E" w:rsidP="00B247D9">
      <w:pPr>
        <w:jc w:val="both"/>
        <w:rPr>
          <w:sz w:val="24"/>
          <w:szCs w:val="24"/>
        </w:rPr>
      </w:pPr>
    </w:p>
    <w:p w:rsidR="00EE5F5E" w:rsidRDefault="00EE5F5E" w:rsidP="00B247D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12FF88DD" wp14:editId="703246CC">
            <wp:extent cx="2909560" cy="1945843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69" cy="19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47" w:rsidRDefault="00B44647" w:rsidP="00B44647">
      <w:pPr>
        <w:jc w:val="both"/>
        <w:rPr>
          <w:sz w:val="24"/>
          <w:szCs w:val="24"/>
        </w:rPr>
      </w:pPr>
      <w:r>
        <w:rPr>
          <w:sz w:val="24"/>
          <w:szCs w:val="24"/>
        </w:rPr>
        <w:t>Figura 15 – Tempos de exposição de 1min a 1h.</w:t>
      </w:r>
    </w:p>
    <w:p w:rsidR="00311CA7" w:rsidRDefault="00311CA7" w:rsidP="00B44647">
      <w:pPr>
        <w:jc w:val="both"/>
        <w:rPr>
          <w:sz w:val="24"/>
          <w:szCs w:val="24"/>
        </w:rPr>
      </w:pPr>
    </w:p>
    <w:p w:rsidR="00311CA7" w:rsidRDefault="00311CA7" w:rsidP="00B44647">
      <w:pPr>
        <w:jc w:val="both"/>
        <w:rPr>
          <w:b/>
          <w:sz w:val="44"/>
          <w:szCs w:val="44"/>
        </w:rPr>
      </w:pPr>
      <w:r w:rsidRPr="00311CA7">
        <w:rPr>
          <w:b/>
          <w:sz w:val="44"/>
          <w:szCs w:val="44"/>
        </w:rPr>
        <w:t>Conclusão</w:t>
      </w:r>
    </w:p>
    <w:p w:rsidR="00B701D3" w:rsidRDefault="00B701D3" w:rsidP="00B44647">
      <w:pPr>
        <w:jc w:val="both"/>
        <w:rPr>
          <w:sz w:val="24"/>
          <w:szCs w:val="24"/>
        </w:rPr>
      </w:pPr>
    </w:p>
    <w:p w:rsidR="00311CA7" w:rsidRDefault="00311CA7" w:rsidP="00B446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os dados observados durante todo o tempo que se deu desde a confecção dos equipamentos e a montagem de outros até o final do semestre ficou claro que os dois esquemas mostrados funcionam e podem ser utilizados. No entanto existem algumas ressalvas a serem feitas. A primeira montagem por ser mais simplista pode ser uma saída para a falta de equipamentos mais rebuscados sem perder </w:t>
      </w:r>
      <w:r w:rsidR="00B701D3">
        <w:rPr>
          <w:sz w:val="24"/>
          <w:szCs w:val="24"/>
        </w:rPr>
        <w:t>tanta</w:t>
      </w:r>
      <w:r>
        <w:rPr>
          <w:sz w:val="24"/>
          <w:szCs w:val="24"/>
        </w:rPr>
        <w:t xml:space="preserve"> </w:t>
      </w:r>
      <w:r w:rsidR="00B701D3">
        <w:rPr>
          <w:sz w:val="24"/>
          <w:szCs w:val="24"/>
        </w:rPr>
        <w:t xml:space="preserve">qualidade </w:t>
      </w:r>
      <w:r>
        <w:rPr>
          <w:sz w:val="24"/>
          <w:szCs w:val="24"/>
        </w:rPr>
        <w:t>dos espectros colhidos, porém s</w:t>
      </w:r>
      <w:r w:rsidR="007E2300">
        <w:rPr>
          <w:sz w:val="24"/>
          <w:szCs w:val="24"/>
        </w:rPr>
        <w:t>ó funcionou com material da Lit</w:t>
      </w:r>
      <w:r>
        <w:rPr>
          <w:sz w:val="24"/>
          <w:szCs w:val="24"/>
        </w:rPr>
        <w:t>i</w:t>
      </w:r>
      <w:r w:rsidR="007E2300">
        <w:rPr>
          <w:sz w:val="24"/>
          <w:szCs w:val="24"/>
        </w:rPr>
        <w:t>h</w:t>
      </w:r>
      <w:r>
        <w:rPr>
          <w:sz w:val="24"/>
          <w:szCs w:val="24"/>
        </w:rPr>
        <w:t>olo</w:t>
      </w:r>
      <w:r w:rsidR="00B701D3">
        <w:rPr>
          <w:sz w:val="24"/>
          <w:szCs w:val="24"/>
        </w:rPr>
        <w:t xml:space="preserve">. </w:t>
      </w:r>
      <w:r w:rsidR="00F34B6D" w:rsidRPr="00F34B6D">
        <w:rPr>
          <w:sz w:val="24"/>
          <w:szCs w:val="24"/>
        </w:rPr>
        <w:t>Fizemos um teste retir</w:t>
      </w:r>
      <w:r w:rsidR="00F34B6D">
        <w:rPr>
          <w:sz w:val="24"/>
          <w:szCs w:val="24"/>
        </w:rPr>
        <w:t xml:space="preserve">ando </w:t>
      </w:r>
      <w:r w:rsidR="00F34B6D" w:rsidRPr="00F34B6D">
        <w:rPr>
          <w:sz w:val="24"/>
          <w:szCs w:val="24"/>
        </w:rPr>
        <w:t>um</w:t>
      </w:r>
      <w:r w:rsidR="00F34B6D">
        <w:rPr>
          <w:sz w:val="24"/>
          <w:szCs w:val="24"/>
        </w:rPr>
        <w:t xml:space="preserve"> </w:t>
      </w:r>
      <w:r w:rsidR="00F34B6D" w:rsidRPr="00F34B6D">
        <w:rPr>
          <w:sz w:val="24"/>
          <w:szCs w:val="24"/>
        </w:rPr>
        <w:t>dos feixes da primeira montagem para saber se seria possível ter efeito Lippmann sem camada refletiva no fundo do material, e comprovamos essa interessante possibilidade, mas o brilho foi menor. Isto permite também ter uma visão histórica de como a fotografia Lippmann foi descoberta, pela simples observação de fotografias em placas comuns do século XIX, que tinham alta resolução.</w:t>
      </w:r>
      <w:r w:rsidR="00F34B6D">
        <w:rPr>
          <w:sz w:val="24"/>
          <w:szCs w:val="24"/>
        </w:rPr>
        <w:t xml:space="preserve"> </w:t>
      </w:r>
      <w:r w:rsidR="00B701D3">
        <w:rPr>
          <w:sz w:val="24"/>
          <w:szCs w:val="24"/>
        </w:rPr>
        <w:t xml:space="preserve">Na dúvida o fabricante foi contatado e o mesmo alegou que esse não seria o problema. Já a segunda montagem apresenta certa dificuldade na sua confecção por tratar-se de materiais mais sofisticados e a necessidade de usinar algumas peças como a caixa protetora e o suporte para as placas. Mas como pode ser visto nas figuras 12 a 15 o trabalho resultante apresenta melhor qualidade com espectros mais vividos e melhor focalizáveis. </w:t>
      </w:r>
    </w:p>
    <w:p w:rsidR="00F124CB" w:rsidRDefault="00F124CB" w:rsidP="00B44647">
      <w:pPr>
        <w:jc w:val="both"/>
        <w:rPr>
          <w:sz w:val="24"/>
          <w:szCs w:val="24"/>
        </w:rPr>
      </w:pPr>
    </w:p>
    <w:p w:rsidR="00F124CB" w:rsidRDefault="00F124CB" w:rsidP="00B44647">
      <w:pPr>
        <w:jc w:val="both"/>
        <w:rPr>
          <w:rFonts w:cs="Arial"/>
          <w:b/>
          <w:color w:val="222222"/>
          <w:sz w:val="44"/>
          <w:szCs w:val="44"/>
          <w:shd w:val="clear" w:color="auto" w:fill="FFFFFF"/>
        </w:rPr>
      </w:pPr>
      <w:r>
        <w:rPr>
          <w:rStyle w:val="apple-converted-space"/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  <w:r w:rsidRPr="00F124CB">
        <w:rPr>
          <w:rFonts w:cs="Arial"/>
          <w:b/>
          <w:color w:val="222222"/>
          <w:sz w:val="44"/>
          <w:szCs w:val="44"/>
          <w:shd w:val="clear" w:color="auto" w:fill="FFFFFF"/>
        </w:rPr>
        <w:t>Comentário do orientador</w:t>
      </w:r>
    </w:p>
    <w:p w:rsidR="008A16AE" w:rsidRDefault="008A16AE" w:rsidP="00B44647">
      <w:pPr>
        <w:jc w:val="both"/>
        <w:rPr>
          <w:rFonts w:cs="Arial"/>
          <w:b/>
          <w:color w:val="222222"/>
          <w:sz w:val="44"/>
          <w:szCs w:val="44"/>
          <w:shd w:val="clear" w:color="auto" w:fill="FFFFFF"/>
        </w:rPr>
      </w:pPr>
    </w:p>
    <w:p w:rsidR="00F124CB" w:rsidRPr="00F124CB" w:rsidRDefault="00F124CB" w:rsidP="00B44647">
      <w:pPr>
        <w:jc w:val="both"/>
        <w:rPr>
          <w:sz w:val="24"/>
          <w:szCs w:val="24"/>
        </w:rPr>
      </w:pPr>
      <w:r w:rsidRPr="00F124CB">
        <w:rPr>
          <w:rFonts w:cs="Arial"/>
          <w:color w:val="222222"/>
          <w:sz w:val="24"/>
          <w:szCs w:val="24"/>
          <w:shd w:val="clear" w:color="auto" w:fill="FFFFFF"/>
        </w:rPr>
        <w:t>"O trabalho reportou resultados interessantes, mostrou que existia a possibilidade de contarmos com novos materiais fotossensíveis para nossas pesquisas, mas que ainda precisamos encontrar a melhor maneira de aproveitá-los. O aluno iniciou-se na realização de montagens de bancada óptica, o que lhe custou esforço mas marca um passo na carreira dele."</w:t>
      </w:r>
    </w:p>
    <w:p w:rsidR="00857BF7" w:rsidRDefault="00857BF7" w:rsidP="00B44647">
      <w:pPr>
        <w:jc w:val="both"/>
        <w:rPr>
          <w:sz w:val="24"/>
          <w:szCs w:val="24"/>
        </w:rPr>
      </w:pPr>
    </w:p>
    <w:p w:rsidR="00857BF7" w:rsidRDefault="00857BF7" w:rsidP="00B44647">
      <w:pPr>
        <w:jc w:val="both"/>
        <w:rPr>
          <w:b/>
          <w:sz w:val="44"/>
          <w:szCs w:val="44"/>
        </w:rPr>
      </w:pPr>
      <w:r w:rsidRPr="00857BF7">
        <w:rPr>
          <w:b/>
          <w:sz w:val="44"/>
          <w:szCs w:val="44"/>
        </w:rPr>
        <w:t>Agradecimentos</w:t>
      </w:r>
    </w:p>
    <w:p w:rsidR="00EA44AC" w:rsidRDefault="00EA44AC" w:rsidP="00B44647">
      <w:pPr>
        <w:jc w:val="both"/>
        <w:rPr>
          <w:b/>
          <w:sz w:val="44"/>
          <w:szCs w:val="44"/>
        </w:rPr>
      </w:pPr>
    </w:p>
    <w:p w:rsidR="00857BF7" w:rsidRPr="00857BF7" w:rsidRDefault="00857BF7" w:rsidP="00B44647">
      <w:pPr>
        <w:jc w:val="both"/>
        <w:rPr>
          <w:sz w:val="24"/>
          <w:szCs w:val="24"/>
        </w:rPr>
      </w:pPr>
      <w:r w:rsidRPr="00857BF7">
        <w:rPr>
          <w:sz w:val="24"/>
          <w:szCs w:val="24"/>
        </w:rPr>
        <w:t xml:space="preserve"> Gost</w:t>
      </w:r>
      <w:r>
        <w:rPr>
          <w:sz w:val="24"/>
          <w:szCs w:val="24"/>
        </w:rPr>
        <w:t xml:space="preserve">aria de agradecer primeiramente meu Orientador Prof. Dr. José Joaquim Lunazzi pelo apoio e pela confiança em mim concebida. Pelas aulas particulares sobre o assunto tratado e pelas horas de conversa descontraída que me animaram </w:t>
      </w:r>
      <w:r w:rsidR="00EA44AC">
        <w:rPr>
          <w:sz w:val="24"/>
          <w:szCs w:val="24"/>
        </w:rPr>
        <w:t xml:space="preserve">o semestre. Gostaria de agradecer também pelos puxões de orelha nas horas certas e pelo carinho do </w:t>
      </w:r>
      <w:r w:rsidR="00EA44AC">
        <w:rPr>
          <w:sz w:val="24"/>
          <w:szCs w:val="24"/>
        </w:rPr>
        <w:lastRenderedPageBreak/>
        <w:t xml:space="preserve">professor. Não posso deixar de agradecer meu colega de laboratório Kenji Suzuki Ynagaki pela força e pelo apoio em momentos de tensão e final de semestre.  </w:t>
      </w:r>
    </w:p>
    <w:p w:rsidR="00B71A5E" w:rsidRDefault="00B71A5E" w:rsidP="00CB5F3D">
      <w:pPr>
        <w:jc w:val="both"/>
        <w:rPr>
          <w:sz w:val="24"/>
          <w:szCs w:val="24"/>
        </w:rPr>
      </w:pPr>
    </w:p>
    <w:p w:rsidR="002C40F1" w:rsidRDefault="002C40F1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b/>
          <w:color w:val="000000" w:themeColor="text1"/>
          <w:sz w:val="44"/>
          <w:szCs w:val="44"/>
        </w:rPr>
      </w:pPr>
    </w:p>
    <w:p w:rsidR="002C40F1" w:rsidRPr="002C40F1" w:rsidRDefault="002C40F1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2C40F1">
        <w:rPr>
          <w:rFonts w:asciiTheme="minorHAnsi" w:hAnsiTheme="minorHAnsi" w:cs="Arial"/>
          <w:b/>
          <w:color w:val="000000" w:themeColor="text1"/>
          <w:sz w:val="44"/>
          <w:szCs w:val="44"/>
        </w:rPr>
        <w:t xml:space="preserve">Referências Bibliográficas </w:t>
      </w:r>
    </w:p>
    <w:p w:rsidR="002C40F1" w:rsidRDefault="002C40F1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</w:p>
    <w:p w:rsidR="00EA44AC" w:rsidRPr="0055024C" w:rsidRDefault="00EA44AC" w:rsidP="002C40F1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</w:p>
    <w:p w:rsidR="00250DA8" w:rsidRPr="0009316F" w:rsidRDefault="00250DA8" w:rsidP="00D36421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</w:rPr>
      </w:pPr>
    </w:p>
    <w:p w:rsidR="0055024C" w:rsidRPr="0009316F" w:rsidRDefault="00EA44AC" w:rsidP="00D36421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</w:rPr>
      </w:pPr>
      <w:r w:rsidRPr="0009316F">
        <w:rPr>
          <w:rFonts w:asciiTheme="minorHAnsi" w:hAnsiTheme="minorHAnsi"/>
          <w:color w:val="000000" w:themeColor="text1"/>
        </w:rPr>
        <w:t>[1]</w:t>
      </w:r>
    </w:p>
    <w:p w:rsidR="0055024C" w:rsidRPr="0009316F" w:rsidRDefault="0055024C" w:rsidP="00D36421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</w:rPr>
      </w:pPr>
    </w:p>
    <w:p w:rsidR="002C40F1" w:rsidRPr="0009316F" w:rsidRDefault="00D777B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  <w:hyperlink r:id="rId43" w:history="1">
        <w:r w:rsidR="002C40F1" w:rsidRPr="0009316F">
          <w:rPr>
            <w:rStyle w:val="Hyperlink"/>
            <w:rFonts w:asciiTheme="minorHAnsi" w:hAnsiTheme="minorHAnsi" w:cs="Arial"/>
            <w:color w:val="000000" w:themeColor="text1"/>
            <w:u w:val="none"/>
          </w:rPr>
          <w:t>https://pt.wikipedia.org/wiki/Holografia</w:t>
        </w:r>
      </w:hyperlink>
    </w:p>
    <w:p w:rsidR="00D36421" w:rsidRPr="0009316F" w:rsidRDefault="00D36421" w:rsidP="00D36421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</w:rPr>
      </w:pPr>
    </w:p>
    <w:p w:rsidR="0055024C" w:rsidRPr="0009316F" w:rsidRDefault="00EA44AC" w:rsidP="00D36421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</w:rPr>
      </w:pPr>
      <w:r w:rsidRPr="0009316F">
        <w:rPr>
          <w:rFonts w:asciiTheme="minorHAnsi" w:hAnsiTheme="minorHAnsi"/>
          <w:color w:val="000000" w:themeColor="text1"/>
        </w:rPr>
        <w:t>[2]</w:t>
      </w:r>
    </w:p>
    <w:p w:rsidR="0055024C" w:rsidRPr="0009316F" w:rsidRDefault="0055024C" w:rsidP="00D36421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</w:rPr>
      </w:pPr>
    </w:p>
    <w:p w:rsidR="002C40F1" w:rsidRPr="0009316F" w:rsidRDefault="00D777B1" w:rsidP="00D36421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 w:themeColor="text1"/>
        </w:rPr>
      </w:pPr>
      <w:hyperlink r:id="rId44" w:history="1">
        <w:r w:rsidR="002C40F1" w:rsidRPr="0009316F">
          <w:rPr>
            <w:rStyle w:val="Hyperlink"/>
            <w:rFonts w:asciiTheme="minorHAnsi" w:hAnsiTheme="minorHAnsi" w:cs="Arial"/>
            <w:color w:val="000000" w:themeColor="text1"/>
            <w:u w:val="none"/>
          </w:rPr>
          <w:t>http://edweslystudio.com/HnEPortfolio/HnEd2012.html</w:t>
        </w:r>
      </w:hyperlink>
    </w:p>
    <w:p w:rsidR="00D36421" w:rsidRPr="0009316F" w:rsidRDefault="00D36421" w:rsidP="00D36421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</w:rPr>
      </w:pPr>
    </w:p>
    <w:p w:rsidR="0055024C" w:rsidRPr="0009316F" w:rsidRDefault="00EA44AC" w:rsidP="00D36421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</w:rPr>
      </w:pPr>
      <w:r w:rsidRPr="0009316F">
        <w:rPr>
          <w:rFonts w:asciiTheme="minorHAnsi" w:hAnsiTheme="minorHAnsi"/>
          <w:color w:val="000000" w:themeColor="text1"/>
        </w:rPr>
        <w:t>[3]</w:t>
      </w:r>
    </w:p>
    <w:p w:rsidR="0055024C" w:rsidRPr="0009316F" w:rsidRDefault="0055024C" w:rsidP="00D36421">
      <w:pPr>
        <w:pStyle w:val="NormalWeb"/>
        <w:spacing w:before="0" w:beforeAutospacing="0" w:after="0" w:afterAutospacing="0"/>
        <w:rPr>
          <w:rFonts w:asciiTheme="minorHAnsi" w:hAnsiTheme="minorHAnsi"/>
          <w:color w:val="000000" w:themeColor="text1"/>
        </w:rPr>
      </w:pPr>
    </w:p>
    <w:p w:rsidR="002C40F1" w:rsidRPr="0009316F" w:rsidRDefault="00D777B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  <w:hyperlink r:id="rId45" w:history="1">
        <w:r w:rsidR="002C40F1" w:rsidRPr="0009316F">
          <w:rPr>
            <w:rStyle w:val="Hyperlink"/>
            <w:rFonts w:asciiTheme="minorHAnsi" w:hAnsiTheme="minorHAnsi" w:cs="Arial"/>
            <w:color w:val="000000" w:themeColor="text1"/>
            <w:u w:val="none"/>
          </w:rPr>
          <w:t>http://obviousmag.org/archives/2008/01/imagens_eternas_1.htm</w:t>
        </w:r>
        <w:r w:rsidR="00EA44AC" w:rsidRPr="0009316F">
          <w:rPr>
            <w:rFonts w:asciiTheme="minorHAnsi" w:hAnsiTheme="minorHAnsi"/>
            <w:color w:val="000000" w:themeColor="text1"/>
          </w:rPr>
          <w:t xml:space="preserve"> </w:t>
        </w:r>
      </w:hyperlink>
    </w:p>
    <w:p w:rsidR="00D36421" w:rsidRPr="0009316F" w:rsidRDefault="00D3642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250DA8" w:rsidRPr="0009316F" w:rsidRDefault="00250DA8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55024C" w:rsidRPr="0009316F" w:rsidRDefault="00D3642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  <w:r w:rsidRPr="0009316F">
        <w:rPr>
          <w:rStyle w:val="Hyperlink"/>
          <w:rFonts w:asciiTheme="minorHAnsi" w:hAnsiTheme="minorHAnsi" w:cs="Arial"/>
          <w:color w:val="000000" w:themeColor="text1"/>
          <w:u w:val="none"/>
        </w:rPr>
        <w:t xml:space="preserve">[4] </w:t>
      </w:r>
    </w:p>
    <w:p w:rsidR="0055024C" w:rsidRPr="0009316F" w:rsidRDefault="0055024C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D36421" w:rsidRPr="0009316F" w:rsidRDefault="00D3642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  <w:r w:rsidRPr="0009316F">
        <w:rPr>
          <w:rStyle w:val="Hyperlink"/>
          <w:rFonts w:asciiTheme="minorHAnsi" w:hAnsiTheme="minorHAnsi" w:cs="Arial"/>
          <w:color w:val="000000" w:themeColor="text1"/>
          <w:u w:val="none"/>
        </w:rPr>
        <w:t>https://docs.google.com/document/d/1nJK4moOyVWjd5FbUWwRfMz2BlbUsX5LI8LSw5gf7xng/editl</w:t>
      </w:r>
    </w:p>
    <w:p w:rsidR="00D36421" w:rsidRPr="0009316F" w:rsidRDefault="00D3642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55024C" w:rsidRPr="0009316F" w:rsidRDefault="00D3642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  <w:r w:rsidRPr="0009316F">
        <w:rPr>
          <w:rStyle w:val="Hyperlink"/>
          <w:rFonts w:asciiTheme="minorHAnsi" w:hAnsiTheme="minorHAnsi" w:cs="Arial"/>
          <w:color w:val="000000" w:themeColor="text1"/>
          <w:u w:val="none"/>
        </w:rPr>
        <w:t xml:space="preserve">[5] </w:t>
      </w:r>
    </w:p>
    <w:p w:rsidR="0055024C" w:rsidRPr="0009316F" w:rsidRDefault="0055024C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EA44AC" w:rsidRPr="0009316F" w:rsidRDefault="00D777B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  <w:hyperlink r:id="rId46" w:history="1">
        <w:r w:rsidR="00EA44AC" w:rsidRPr="0009316F">
          <w:rPr>
            <w:rStyle w:val="Hyperlink"/>
            <w:rFonts w:asciiTheme="minorHAnsi" w:hAnsiTheme="minorHAnsi" w:cs="Arial"/>
            <w:color w:val="000000" w:themeColor="text1"/>
            <w:u w:val="none"/>
          </w:rPr>
          <w:t>http://webensino.unicamp.br:8080/cursos/diretorio/correio_132010_exib_894/AndreL_Lunazzi_RF1_F530.pdf</w:t>
        </w:r>
      </w:hyperlink>
    </w:p>
    <w:p w:rsidR="00D36421" w:rsidRPr="0009316F" w:rsidRDefault="00D36421" w:rsidP="00D36421">
      <w:pPr>
        <w:pStyle w:val="NormalWeb"/>
        <w:spacing w:before="0" w:beforeAutospacing="0" w:after="0" w:afterAutospacing="0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55024C" w:rsidRPr="0009316F" w:rsidRDefault="00D36421" w:rsidP="002C40F1">
      <w:pPr>
        <w:pStyle w:val="NormalWeb"/>
        <w:spacing w:before="0" w:beforeAutospacing="0" w:after="0" w:afterAutospacing="0"/>
        <w:jc w:val="both"/>
        <w:rPr>
          <w:rStyle w:val="Hyperlink"/>
          <w:rFonts w:asciiTheme="minorHAnsi" w:hAnsiTheme="minorHAnsi" w:cs="Arial"/>
          <w:color w:val="000000" w:themeColor="text1"/>
          <w:u w:val="none"/>
        </w:rPr>
      </w:pPr>
      <w:r w:rsidRPr="0009316F">
        <w:rPr>
          <w:rStyle w:val="Hyperlink"/>
          <w:rFonts w:asciiTheme="minorHAnsi" w:hAnsiTheme="minorHAnsi" w:cs="Arial"/>
          <w:color w:val="000000" w:themeColor="text1"/>
          <w:u w:val="none"/>
        </w:rPr>
        <w:t>[6]</w:t>
      </w:r>
    </w:p>
    <w:p w:rsidR="0055024C" w:rsidRPr="0009316F" w:rsidRDefault="0055024C" w:rsidP="002C40F1">
      <w:pPr>
        <w:pStyle w:val="NormalWeb"/>
        <w:spacing w:before="0" w:beforeAutospacing="0" w:after="0" w:afterAutospacing="0"/>
        <w:jc w:val="both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EA44AC" w:rsidRPr="0009316F" w:rsidRDefault="00D777B1" w:rsidP="002C40F1">
      <w:pPr>
        <w:pStyle w:val="NormalWeb"/>
        <w:spacing w:before="0" w:beforeAutospacing="0" w:after="0" w:afterAutospacing="0"/>
        <w:jc w:val="both"/>
        <w:rPr>
          <w:rStyle w:val="Hyperlink"/>
          <w:rFonts w:asciiTheme="minorHAnsi" w:hAnsiTheme="minorHAnsi" w:cs="Arial"/>
          <w:color w:val="000000" w:themeColor="text1"/>
          <w:u w:val="none"/>
        </w:rPr>
      </w:pPr>
      <w:hyperlink r:id="rId47" w:history="1">
        <w:r w:rsidR="00EA44AC" w:rsidRPr="0009316F">
          <w:rPr>
            <w:rStyle w:val="Hyperlink"/>
            <w:rFonts w:asciiTheme="minorHAnsi" w:hAnsiTheme="minorHAnsi" w:cs="Arial"/>
            <w:color w:val="000000" w:themeColor="text1"/>
            <w:u w:val="none"/>
          </w:rPr>
          <w:t>http://webensino.unicamp.br:8080/cursos/diretorio/correio_132010_exib_894/Apresentacao%20do%20Kenji%20para%20F%20590.pdf</w:t>
        </w:r>
      </w:hyperlink>
    </w:p>
    <w:p w:rsidR="0055024C" w:rsidRPr="0009316F" w:rsidRDefault="0055024C" w:rsidP="002C40F1">
      <w:pPr>
        <w:pStyle w:val="NormalWeb"/>
        <w:spacing w:before="0" w:beforeAutospacing="0" w:after="0" w:afterAutospacing="0"/>
        <w:jc w:val="both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55024C" w:rsidRPr="0009316F" w:rsidRDefault="00D36421" w:rsidP="002C40F1">
      <w:pPr>
        <w:pStyle w:val="NormalWeb"/>
        <w:spacing w:before="0" w:beforeAutospacing="0" w:after="0" w:afterAutospacing="0"/>
        <w:jc w:val="both"/>
        <w:rPr>
          <w:rStyle w:val="Hyperlink"/>
          <w:rFonts w:asciiTheme="minorHAnsi" w:hAnsiTheme="minorHAnsi" w:cs="Arial"/>
          <w:color w:val="000000" w:themeColor="text1"/>
          <w:u w:val="none"/>
        </w:rPr>
      </w:pPr>
      <w:r w:rsidRPr="0009316F">
        <w:rPr>
          <w:rStyle w:val="Hyperlink"/>
          <w:rFonts w:asciiTheme="minorHAnsi" w:hAnsiTheme="minorHAnsi" w:cs="Arial"/>
          <w:color w:val="000000" w:themeColor="text1"/>
          <w:u w:val="none"/>
        </w:rPr>
        <w:t>[7]</w:t>
      </w:r>
    </w:p>
    <w:p w:rsidR="0055024C" w:rsidRPr="0009316F" w:rsidRDefault="0055024C" w:rsidP="002C40F1">
      <w:pPr>
        <w:pStyle w:val="NormalWeb"/>
        <w:spacing w:before="0" w:beforeAutospacing="0" w:after="0" w:afterAutospacing="0"/>
        <w:jc w:val="both"/>
        <w:rPr>
          <w:rStyle w:val="Hyperlink"/>
          <w:rFonts w:asciiTheme="minorHAnsi" w:hAnsiTheme="minorHAnsi" w:cs="Arial"/>
          <w:color w:val="000000" w:themeColor="text1"/>
          <w:u w:val="none"/>
        </w:rPr>
      </w:pPr>
    </w:p>
    <w:p w:rsidR="00EA44AC" w:rsidRPr="0009316F" w:rsidRDefault="00EA44AC" w:rsidP="002C40F1">
      <w:pPr>
        <w:pStyle w:val="NormalWeb"/>
        <w:spacing w:before="0" w:beforeAutospacing="0" w:after="0" w:afterAutospacing="0"/>
        <w:jc w:val="both"/>
        <w:rPr>
          <w:rStyle w:val="Hyperlink"/>
          <w:rFonts w:asciiTheme="minorHAnsi" w:hAnsiTheme="minorHAnsi" w:cs="Arial"/>
          <w:color w:val="000000" w:themeColor="text1"/>
          <w:u w:val="none"/>
        </w:rPr>
      </w:pPr>
      <w:r w:rsidRPr="0009316F">
        <w:rPr>
          <w:rStyle w:val="Hyperlink"/>
          <w:rFonts w:asciiTheme="minorHAnsi" w:hAnsiTheme="minorHAnsi" w:cs="Arial"/>
          <w:color w:val="000000" w:themeColor="text1"/>
          <w:u w:val="none"/>
        </w:rPr>
        <w:t>http://webensino.unicamp.br:8080/cursos/diretorio/correio_132010_exib_894/HenriqueG-Lunazzi_RF1_F530.pdf</w:t>
      </w:r>
    </w:p>
    <w:p w:rsidR="00EA44AC" w:rsidRPr="0009316F" w:rsidRDefault="00EA44AC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</w:p>
    <w:p w:rsidR="002C40F1" w:rsidRPr="0009316F" w:rsidRDefault="002C40F1" w:rsidP="002C40F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color w:val="000000" w:themeColor="text1"/>
        </w:rPr>
      </w:pPr>
    </w:p>
    <w:p w:rsidR="008B17FC" w:rsidRPr="0009316F" w:rsidRDefault="008B17FC" w:rsidP="002C40F1">
      <w:pPr>
        <w:jc w:val="both"/>
        <w:rPr>
          <w:rFonts w:eastAsia="Times New Roman" w:cs="Arial"/>
          <w:color w:val="000000" w:themeColor="text1"/>
          <w:sz w:val="24"/>
          <w:szCs w:val="24"/>
          <w:lang w:eastAsia="pt-BR"/>
        </w:rPr>
      </w:pPr>
    </w:p>
    <w:p w:rsidR="008A16AE" w:rsidRDefault="008A16AE" w:rsidP="002C40F1">
      <w:pPr>
        <w:jc w:val="both"/>
        <w:rPr>
          <w:rFonts w:eastAsia="Times New Roman" w:cs="Arial"/>
          <w:color w:val="000000" w:themeColor="text1"/>
          <w:sz w:val="24"/>
          <w:szCs w:val="24"/>
          <w:lang w:eastAsia="pt-BR"/>
        </w:rPr>
      </w:pPr>
    </w:p>
    <w:p w:rsidR="0065182A" w:rsidRPr="0009316F" w:rsidRDefault="0065182A" w:rsidP="002C40F1">
      <w:pPr>
        <w:jc w:val="both"/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lastRenderedPageBreak/>
        <w:t xml:space="preserve">[8] </w:t>
      </w:r>
    </w:p>
    <w:p w:rsidR="008B17FC" w:rsidRPr="0009316F" w:rsidRDefault="008B17FC" w:rsidP="00316F5F">
      <w:pPr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t>Wickert, Lauro. ”</w:t>
      </w:r>
      <w:r w:rsidR="00316F5F"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t xml:space="preserve"> Holografia Interferométrica e sua utilização no estudo de sementes”.  Agosto de 1978. 70 f. Tese (Mestrado em Física) – Instituto de Física Gleb Wataghin. Universidade Estadual de Campinas, São Paulo, Campinas. 1978.    </w:t>
      </w:r>
    </w:p>
    <w:p w:rsidR="008B17FC" w:rsidRPr="0009316F" w:rsidRDefault="008B17FC" w:rsidP="00316F5F">
      <w:pPr>
        <w:rPr>
          <w:rFonts w:eastAsia="Times New Roman" w:cs="Arial"/>
          <w:color w:val="000000" w:themeColor="text1"/>
          <w:sz w:val="24"/>
          <w:szCs w:val="24"/>
          <w:lang w:eastAsia="pt-BR"/>
        </w:rPr>
      </w:pPr>
    </w:p>
    <w:p w:rsidR="008B17FC" w:rsidRPr="0009316F" w:rsidRDefault="008B17FC" w:rsidP="00316F5F">
      <w:pPr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t>[9]</w:t>
      </w:r>
    </w:p>
    <w:p w:rsidR="00524BDE" w:rsidRPr="0009316F" w:rsidRDefault="008B17FC" w:rsidP="00316F5F">
      <w:pPr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9316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  <w:hyperlink r:id="rId48" w:tgtFrame="_blank" w:history="1">
        <w:r w:rsidRPr="0009316F">
          <w:rPr>
            <w:rStyle w:val="Hyperlink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http://www.ifi.unicamp.br/~lunazzi/prof_lunazzi/ensino_de_holografia/introducao_a_holografia.htm</w:t>
        </w:r>
      </w:hyperlink>
      <w:r w:rsidR="002C40F1"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br/>
      </w:r>
    </w:p>
    <w:p w:rsidR="00552D8A" w:rsidRPr="0009316F" w:rsidRDefault="00552D8A" w:rsidP="00316F5F">
      <w:pPr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t>[10]  </w:t>
      </w:r>
    </w:p>
    <w:p w:rsidR="00552D8A" w:rsidRPr="0009316F" w:rsidRDefault="00D777B1" w:rsidP="00316F5F">
      <w:pPr>
        <w:rPr>
          <w:rFonts w:eastAsia="Times New Roman" w:cs="Arial"/>
          <w:color w:val="000000" w:themeColor="text1"/>
          <w:sz w:val="24"/>
          <w:szCs w:val="24"/>
          <w:lang w:eastAsia="pt-BR"/>
        </w:rPr>
      </w:pPr>
      <w:hyperlink r:id="rId49" w:tgtFrame="_blank" w:history="1">
        <w:r w:rsidR="00552D8A" w:rsidRPr="0009316F">
          <w:rPr>
            <w:rStyle w:val="Hyperlink"/>
            <w:rFonts w:eastAsia="Times New Roman" w:cs="Arial"/>
            <w:color w:val="000000" w:themeColor="text1"/>
            <w:sz w:val="24"/>
            <w:szCs w:val="24"/>
            <w:u w:val="none"/>
            <w:lang w:eastAsia="pt-BR"/>
          </w:rPr>
          <w:t>http://www.ifi.unicamp.br/~lunazzi/F530_F590_F690_F809_F895/F530_F590_F690_F895_lista_projetos.htm</w:t>
        </w:r>
      </w:hyperlink>
      <w:r w:rsidR="00552D8A"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t>)</w:t>
      </w:r>
    </w:p>
    <w:p w:rsidR="008A16AE" w:rsidRDefault="008A16AE" w:rsidP="00DA1B35">
      <w:pPr>
        <w:jc w:val="both"/>
        <w:rPr>
          <w:color w:val="000000" w:themeColor="text1"/>
          <w:sz w:val="24"/>
          <w:szCs w:val="24"/>
        </w:rPr>
      </w:pPr>
    </w:p>
    <w:p w:rsidR="00D03893" w:rsidRPr="0009316F" w:rsidRDefault="0009316F" w:rsidP="00DA1B35">
      <w:pPr>
        <w:jc w:val="both"/>
        <w:rPr>
          <w:color w:val="000000" w:themeColor="text1"/>
          <w:sz w:val="24"/>
          <w:szCs w:val="24"/>
        </w:rPr>
      </w:pPr>
      <w:r w:rsidRPr="0009316F">
        <w:rPr>
          <w:color w:val="000000" w:themeColor="text1"/>
          <w:sz w:val="24"/>
          <w:szCs w:val="24"/>
        </w:rPr>
        <w:t>[11]</w:t>
      </w:r>
    </w:p>
    <w:p w:rsidR="0009316F" w:rsidRDefault="00D777B1" w:rsidP="00DA1B35">
      <w:pPr>
        <w:jc w:val="both"/>
        <w:rPr>
          <w:color w:val="000000" w:themeColor="text1"/>
          <w:sz w:val="24"/>
          <w:szCs w:val="24"/>
        </w:rPr>
      </w:pPr>
      <w:hyperlink r:id="rId50" w:tgtFrame="_blank" w:history="1">
        <w:r w:rsidR="0009316F" w:rsidRPr="0009316F">
          <w:rPr>
            <w:rStyle w:val="Hyperlink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https://www.litiholo.com/</w:t>
        </w:r>
      </w:hyperlink>
    </w:p>
    <w:p w:rsidR="00142680" w:rsidRDefault="00142680" w:rsidP="00DA1B35">
      <w:pPr>
        <w:jc w:val="both"/>
        <w:rPr>
          <w:sz w:val="24"/>
          <w:szCs w:val="24"/>
        </w:rPr>
      </w:pPr>
    </w:p>
    <w:p w:rsidR="004F1D4D" w:rsidRDefault="004F1D4D" w:rsidP="00DA1B35">
      <w:pPr>
        <w:jc w:val="both"/>
        <w:rPr>
          <w:b/>
          <w:sz w:val="44"/>
          <w:szCs w:val="44"/>
        </w:rPr>
      </w:pPr>
      <w:r w:rsidRPr="004F1D4D">
        <w:rPr>
          <w:b/>
          <w:sz w:val="44"/>
          <w:szCs w:val="44"/>
        </w:rPr>
        <w:t>Anexo I</w:t>
      </w:r>
    </w:p>
    <w:p w:rsidR="00D777B1" w:rsidRDefault="004F1D4D" w:rsidP="00DA1B35">
      <w:pPr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4F1D4D" w:rsidRDefault="004F1D4D" w:rsidP="00D777B1">
      <w:pPr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Resumo das Referências </w:t>
      </w:r>
    </w:p>
    <w:p w:rsidR="00D777B1" w:rsidRDefault="004F1D4D" w:rsidP="00DA1B35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4F1D4D" w:rsidRDefault="004F1D4D" w:rsidP="0000638C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00638C">
        <w:rPr>
          <w:sz w:val="24"/>
          <w:szCs w:val="24"/>
        </w:rPr>
        <w:t>O que é holografia, embasamento teórico e histórico</w:t>
      </w:r>
      <w:r w:rsidR="00C41762" w:rsidRPr="0000638C">
        <w:rPr>
          <w:sz w:val="24"/>
          <w:szCs w:val="24"/>
        </w:rPr>
        <w:t>.</w:t>
      </w:r>
      <w:r w:rsidRPr="0000638C">
        <w:rPr>
          <w:sz w:val="24"/>
          <w:szCs w:val="24"/>
        </w:rPr>
        <w:t xml:space="preserve"> </w:t>
      </w:r>
    </w:p>
    <w:p w:rsidR="0000638C" w:rsidRPr="0000638C" w:rsidRDefault="0000638C" w:rsidP="0000638C">
      <w:pPr>
        <w:pStyle w:val="PargrafodaLista"/>
        <w:jc w:val="both"/>
        <w:rPr>
          <w:sz w:val="24"/>
          <w:szCs w:val="24"/>
        </w:rPr>
      </w:pPr>
    </w:p>
    <w:p w:rsidR="0065687A" w:rsidRDefault="00C41762" w:rsidP="001D638D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00638C">
        <w:rPr>
          <w:sz w:val="24"/>
          <w:szCs w:val="24"/>
        </w:rPr>
        <w:t>Livros as novas aventuras de Hans e Ed.</w:t>
      </w:r>
    </w:p>
    <w:p w:rsidR="001D638D" w:rsidRPr="001D638D" w:rsidRDefault="001D638D" w:rsidP="001D638D">
      <w:pPr>
        <w:pStyle w:val="PargrafodaLista"/>
        <w:rPr>
          <w:sz w:val="24"/>
          <w:szCs w:val="24"/>
        </w:rPr>
      </w:pPr>
    </w:p>
    <w:p w:rsidR="001D638D" w:rsidRPr="001D638D" w:rsidRDefault="001D638D" w:rsidP="001D638D">
      <w:pPr>
        <w:pStyle w:val="PargrafodaLista"/>
        <w:jc w:val="both"/>
        <w:rPr>
          <w:sz w:val="24"/>
          <w:szCs w:val="24"/>
        </w:rPr>
      </w:pPr>
    </w:p>
    <w:p w:rsidR="00DA1B35" w:rsidRPr="0000638C" w:rsidRDefault="00C41762" w:rsidP="0000638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0638C">
        <w:rPr>
          <w:sz w:val="24"/>
          <w:szCs w:val="24"/>
        </w:rPr>
        <w:t xml:space="preserve">Artigos da Obvious – Fotografias Lippmann – Imagens Eternas, descrição do             que é a fotografia Lippmann e como ela funciona. </w:t>
      </w:r>
      <w:bookmarkStart w:id="0" w:name="_GoBack"/>
      <w:bookmarkEnd w:id="0"/>
    </w:p>
    <w:p w:rsidR="00A20B7D" w:rsidRDefault="00A20B7D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A20B7D" w:rsidRPr="0000638C" w:rsidRDefault="00A20B7D" w:rsidP="0000638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0638C">
        <w:rPr>
          <w:sz w:val="24"/>
          <w:szCs w:val="24"/>
        </w:rPr>
        <w:t>Registro das atividades desenvolvidas no 1º semestre de 2016 no projeto de instrumentação junto de outros registros feitos por alunos do Prof. Dr. Lunazzi.</w:t>
      </w:r>
    </w:p>
    <w:p w:rsidR="00A20B7D" w:rsidRDefault="00A20B7D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A20B7D" w:rsidRPr="0065687A" w:rsidRDefault="00A20B7D" w:rsidP="0065687A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0638C">
        <w:rPr>
          <w:sz w:val="24"/>
          <w:szCs w:val="24"/>
        </w:rPr>
        <w:t xml:space="preserve">Relatório do aluno André L. Vanucci sobre gravação de holoimagem com luz </w:t>
      </w:r>
      <w:r w:rsidRPr="0065687A">
        <w:rPr>
          <w:sz w:val="24"/>
          <w:szCs w:val="24"/>
        </w:rPr>
        <w:t>branca.</w:t>
      </w:r>
    </w:p>
    <w:p w:rsidR="00A20B7D" w:rsidRDefault="00A20B7D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A20B7D" w:rsidRDefault="00A20B7D" w:rsidP="0000638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0638C">
        <w:rPr>
          <w:sz w:val="24"/>
          <w:szCs w:val="24"/>
        </w:rPr>
        <w:lastRenderedPageBreak/>
        <w:t>Apresentação do Aluno Kenji S. Ynagaki</w:t>
      </w:r>
      <w:r w:rsidR="00E0561D" w:rsidRPr="0000638C">
        <w:rPr>
          <w:sz w:val="24"/>
          <w:szCs w:val="24"/>
        </w:rPr>
        <w:t xml:space="preserve"> a respeito da disciplina F 590.</w:t>
      </w:r>
    </w:p>
    <w:p w:rsidR="0065687A" w:rsidRPr="0065687A" w:rsidRDefault="0065687A" w:rsidP="0065687A">
      <w:pPr>
        <w:pStyle w:val="PargrafodaLista"/>
        <w:rPr>
          <w:sz w:val="24"/>
          <w:szCs w:val="24"/>
        </w:rPr>
      </w:pPr>
    </w:p>
    <w:p w:rsidR="0065687A" w:rsidRPr="0000638C" w:rsidRDefault="0065687A" w:rsidP="0065687A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D777B1" w:rsidRPr="0000638C" w:rsidRDefault="00D777B1" w:rsidP="0000638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0638C">
        <w:rPr>
          <w:sz w:val="24"/>
          <w:szCs w:val="24"/>
        </w:rPr>
        <w:t>Relatório do aluno Henrique Guilherme Ferreira sobre gravação de holoimagem com gelatina dicromatada usando Lâmpadas alógenas.</w:t>
      </w:r>
    </w:p>
    <w:p w:rsidR="00D777B1" w:rsidRDefault="00D777B1" w:rsidP="00D777B1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D777B1" w:rsidRPr="0000638C" w:rsidRDefault="00D777B1" w:rsidP="0000638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0638C">
        <w:rPr>
          <w:sz w:val="24"/>
          <w:szCs w:val="24"/>
        </w:rPr>
        <w:t xml:space="preserve">Tese de Mestrado do aluno </w:t>
      </w:r>
      <w:r w:rsidRPr="0000638C">
        <w:rPr>
          <w:rFonts w:eastAsia="Times New Roman" w:cs="Arial"/>
          <w:color w:val="000000" w:themeColor="text1"/>
          <w:sz w:val="24"/>
          <w:szCs w:val="24"/>
          <w:lang w:eastAsia="pt-BR"/>
        </w:rPr>
        <w:t>Lauro Wickert sobre Holografia Interferométrica e sua utilização no estudo de sementes. Embasamento teórico sobre holografia encontrada neste relatório.</w:t>
      </w:r>
    </w:p>
    <w:p w:rsidR="00D777B1" w:rsidRDefault="00D777B1" w:rsidP="00D777B1">
      <w:pPr>
        <w:autoSpaceDE w:val="0"/>
        <w:autoSpaceDN w:val="0"/>
        <w:adjustRightInd w:val="0"/>
        <w:spacing w:after="0" w:line="240" w:lineRule="auto"/>
        <w:ind w:left="705"/>
        <w:jc w:val="both"/>
        <w:rPr>
          <w:rFonts w:eastAsia="Times New Roman" w:cs="Arial"/>
          <w:color w:val="000000" w:themeColor="text1"/>
          <w:sz w:val="24"/>
          <w:szCs w:val="24"/>
          <w:lang w:eastAsia="pt-BR"/>
        </w:rPr>
      </w:pPr>
    </w:p>
    <w:p w:rsidR="00D777B1" w:rsidRPr="0000638C" w:rsidRDefault="00D777B1" w:rsidP="0000638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0638C">
        <w:rPr>
          <w:rFonts w:eastAsia="Times New Roman" w:cs="Arial"/>
          <w:color w:val="000000" w:themeColor="text1"/>
          <w:sz w:val="24"/>
          <w:szCs w:val="24"/>
          <w:lang w:eastAsia="pt-BR"/>
        </w:rPr>
        <w:t>Embasamento teórico a respeito da holografia encontrado na página do Prof. Dr. Lunazzi.</w:t>
      </w:r>
    </w:p>
    <w:p w:rsidR="00D777B1" w:rsidRDefault="00D777B1" w:rsidP="00D777B1">
      <w:pPr>
        <w:autoSpaceDE w:val="0"/>
        <w:autoSpaceDN w:val="0"/>
        <w:adjustRightInd w:val="0"/>
        <w:spacing w:after="0" w:line="240" w:lineRule="auto"/>
        <w:ind w:left="705"/>
        <w:jc w:val="both"/>
        <w:rPr>
          <w:rFonts w:eastAsia="Times New Roman" w:cs="Arial"/>
          <w:color w:val="000000" w:themeColor="text1"/>
          <w:sz w:val="24"/>
          <w:szCs w:val="24"/>
          <w:lang w:eastAsia="pt-BR"/>
        </w:rPr>
      </w:pPr>
    </w:p>
    <w:p w:rsidR="00D777B1" w:rsidRPr="00002B58" w:rsidRDefault="00D777B1" w:rsidP="0000638C">
      <w:pPr>
        <w:pStyle w:val="PargrafodaLista"/>
        <w:numPr>
          <w:ilvl w:val="0"/>
          <w:numId w:val="1"/>
        </w:numPr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02B58">
        <w:rPr>
          <w:color w:val="000000" w:themeColor="text1"/>
          <w:sz w:val="24"/>
          <w:szCs w:val="24"/>
        </w:rPr>
        <w:t>Página com todas as informações, relatórios e projetos das disciplinas ministradas pelo Prof. Lunazzi F 530, F 590, F 690, F 809, F 895, F 590, F 690.</w:t>
      </w:r>
      <w:r w:rsidRPr="00002B58">
        <w:rPr>
          <w:rFonts w:eastAsia="Times New Roman" w:cs="Arial"/>
          <w:color w:val="000000" w:themeColor="text1"/>
          <w:sz w:val="24"/>
          <w:szCs w:val="24"/>
          <w:lang w:eastAsia="pt-BR"/>
        </w:rPr>
        <w:t xml:space="preserve"> </w:t>
      </w:r>
    </w:p>
    <w:p w:rsidR="0065687A" w:rsidRPr="0065687A" w:rsidRDefault="0065687A" w:rsidP="0065687A">
      <w:pPr>
        <w:pStyle w:val="PargrafodaLista"/>
        <w:rPr>
          <w:rFonts w:eastAsia="Times New Roman" w:cs="Arial"/>
          <w:color w:val="000000" w:themeColor="text1"/>
          <w:sz w:val="24"/>
          <w:szCs w:val="24"/>
          <w:lang w:eastAsia="pt-BR"/>
        </w:rPr>
      </w:pPr>
    </w:p>
    <w:p w:rsidR="0065687A" w:rsidRPr="0000638C" w:rsidRDefault="0065687A" w:rsidP="0065687A">
      <w:pPr>
        <w:pStyle w:val="PargrafodaLista"/>
        <w:rPr>
          <w:rFonts w:eastAsia="Times New Roman" w:cs="Arial"/>
          <w:color w:val="000000" w:themeColor="text1"/>
          <w:sz w:val="24"/>
          <w:szCs w:val="24"/>
          <w:lang w:eastAsia="pt-BR"/>
        </w:rPr>
      </w:pPr>
    </w:p>
    <w:p w:rsidR="00D777B1" w:rsidRPr="0000638C" w:rsidRDefault="00D777B1" w:rsidP="0000638C">
      <w:pPr>
        <w:pStyle w:val="PargrafodaLista"/>
        <w:numPr>
          <w:ilvl w:val="0"/>
          <w:numId w:val="1"/>
        </w:numPr>
        <w:rPr>
          <w:rFonts w:eastAsia="Times New Roman" w:cs="Arial"/>
          <w:color w:val="000000" w:themeColor="text1"/>
          <w:sz w:val="24"/>
          <w:szCs w:val="24"/>
          <w:lang w:eastAsia="pt-BR"/>
        </w:rPr>
      </w:pPr>
      <w:r w:rsidRPr="0000638C">
        <w:rPr>
          <w:rFonts w:eastAsia="Times New Roman" w:cs="Arial"/>
          <w:color w:val="000000" w:themeColor="text1"/>
          <w:sz w:val="24"/>
          <w:szCs w:val="24"/>
          <w:lang w:eastAsia="pt-BR"/>
        </w:rPr>
        <w:t>Site da fabricante Litiholo com todas as informações pertinentes a este relatório.</w:t>
      </w:r>
    </w:p>
    <w:p w:rsidR="00D777B1" w:rsidRPr="00D777B1" w:rsidRDefault="00D777B1" w:rsidP="00D777B1">
      <w:pPr>
        <w:ind w:left="705"/>
        <w:rPr>
          <w:color w:val="000000" w:themeColor="text1"/>
        </w:rPr>
      </w:pPr>
    </w:p>
    <w:p w:rsidR="00D777B1" w:rsidRDefault="00D777B1" w:rsidP="00D777B1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  <w:r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t xml:space="preserve"> </w:t>
      </w:r>
      <w:r>
        <w:rPr>
          <w:rFonts w:eastAsia="Times New Roman" w:cs="Arial"/>
          <w:color w:val="000000" w:themeColor="text1"/>
          <w:sz w:val="24"/>
          <w:szCs w:val="24"/>
          <w:lang w:eastAsia="pt-BR"/>
        </w:rPr>
        <w:t xml:space="preserve"> </w:t>
      </w:r>
      <w:r w:rsidRPr="0009316F">
        <w:rPr>
          <w:rFonts w:eastAsia="Times New Roman" w:cs="Arial"/>
          <w:color w:val="000000" w:themeColor="text1"/>
          <w:sz w:val="24"/>
          <w:szCs w:val="24"/>
          <w:lang w:eastAsia="pt-BR"/>
        </w:rPr>
        <w:t xml:space="preserve"> </w:t>
      </w:r>
    </w:p>
    <w:p w:rsidR="00D777B1" w:rsidRDefault="00D777B1" w:rsidP="00D777B1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777B1" w:rsidRDefault="00D777B1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E0561D" w:rsidRDefault="00E0561D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A20B7D" w:rsidRDefault="00A20B7D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A20B7D" w:rsidRDefault="00A20B7D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A20B7D" w:rsidRDefault="00A20B7D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A20B7D" w:rsidRDefault="00A20B7D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C41762" w:rsidRDefault="00C41762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sz w:val="24"/>
          <w:szCs w:val="24"/>
        </w:rPr>
      </w:pPr>
    </w:p>
    <w:p w:rsidR="00C41762" w:rsidRPr="008D631E" w:rsidRDefault="00C41762" w:rsidP="00C41762">
      <w:pPr>
        <w:autoSpaceDE w:val="0"/>
        <w:autoSpaceDN w:val="0"/>
        <w:adjustRightInd w:val="0"/>
        <w:spacing w:after="0" w:line="240" w:lineRule="auto"/>
        <w:ind w:left="705"/>
        <w:jc w:val="both"/>
        <w:rPr>
          <w:rFonts w:cs="ArialMT"/>
          <w:sz w:val="24"/>
          <w:szCs w:val="24"/>
        </w:rPr>
      </w:pPr>
    </w:p>
    <w:p w:rsidR="00A67094" w:rsidRDefault="00A67094" w:rsidP="008D631E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</w:p>
    <w:p w:rsidR="008D631E" w:rsidRPr="008D631E" w:rsidRDefault="008D631E" w:rsidP="008D631E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</w:p>
    <w:p w:rsidR="00D56AF3" w:rsidRDefault="00D56AF3" w:rsidP="00B839A8">
      <w:pPr>
        <w:jc w:val="both"/>
        <w:rPr>
          <w:sz w:val="24"/>
          <w:szCs w:val="24"/>
        </w:rPr>
      </w:pPr>
    </w:p>
    <w:p w:rsidR="00D56AF3" w:rsidRPr="00C100ED" w:rsidRDefault="00D56AF3" w:rsidP="00B839A8">
      <w:pPr>
        <w:jc w:val="both"/>
        <w:rPr>
          <w:sz w:val="24"/>
          <w:szCs w:val="24"/>
        </w:rPr>
      </w:pPr>
    </w:p>
    <w:sectPr w:rsidR="00D56AF3" w:rsidRPr="00C100ED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5C9" w:rsidRDefault="002755C9" w:rsidP="00E0561D">
      <w:pPr>
        <w:spacing w:after="0" w:line="240" w:lineRule="auto"/>
      </w:pPr>
      <w:r>
        <w:separator/>
      </w:r>
    </w:p>
  </w:endnote>
  <w:endnote w:type="continuationSeparator" w:id="0">
    <w:p w:rsidR="002755C9" w:rsidRDefault="002755C9" w:rsidP="00E05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7B1" w:rsidRDefault="00D777B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7B1" w:rsidRDefault="00D777B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7B1" w:rsidRDefault="00D777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5C9" w:rsidRDefault="002755C9" w:rsidP="00E0561D">
      <w:pPr>
        <w:spacing w:after="0" w:line="240" w:lineRule="auto"/>
      </w:pPr>
      <w:r>
        <w:separator/>
      </w:r>
    </w:p>
  </w:footnote>
  <w:footnote w:type="continuationSeparator" w:id="0">
    <w:p w:rsidR="002755C9" w:rsidRDefault="002755C9" w:rsidP="00E05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7B1" w:rsidRDefault="00D777B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7B1" w:rsidRDefault="00D777B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7B1" w:rsidRDefault="00D777B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01E39"/>
    <w:multiLevelType w:val="hybridMultilevel"/>
    <w:tmpl w:val="66066F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077"/>
    <w:rsid w:val="00002B58"/>
    <w:rsid w:val="0000638C"/>
    <w:rsid w:val="0002347C"/>
    <w:rsid w:val="00087B37"/>
    <w:rsid w:val="0009316F"/>
    <w:rsid w:val="000A6B7E"/>
    <w:rsid w:val="000D5B85"/>
    <w:rsid w:val="000F0823"/>
    <w:rsid w:val="0010111C"/>
    <w:rsid w:val="0010339B"/>
    <w:rsid w:val="00133361"/>
    <w:rsid w:val="00142680"/>
    <w:rsid w:val="00154334"/>
    <w:rsid w:val="00173608"/>
    <w:rsid w:val="0018402D"/>
    <w:rsid w:val="00192DA0"/>
    <w:rsid w:val="001B4458"/>
    <w:rsid w:val="001C05BA"/>
    <w:rsid w:val="001D638D"/>
    <w:rsid w:val="001F3DEB"/>
    <w:rsid w:val="002075B1"/>
    <w:rsid w:val="00216048"/>
    <w:rsid w:val="00250DA8"/>
    <w:rsid w:val="00270E25"/>
    <w:rsid w:val="002755C9"/>
    <w:rsid w:val="0027725D"/>
    <w:rsid w:val="002C40F1"/>
    <w:rsid w:val="00311CA7"/>
    <w:rsid w:val="00316F5F"/>
    <w:rsid w:val="00324077"/>
    <w:rsid w:val="00357500"/>
    <w:rsid w:val="00387880"/>
    <w:rsid w:val="00435841"/>
    <w:rsid w:val="0045365E"/>
    <w:rsid w:val="00490525"/>
    <w:rsid w:val="004959F1"/>
    <w:rsid w:val="004F1D4D"/>
    <w:rsid w:val="005021BD"/>
    <w:rsid w:val="00513554"/>
    <w:rsid w:val="00524BDE"/>
    <w:rsid w:val="00531DCB"/>
    <w:rsid w:val="0055024C"/>
    <w:rsid w:val="00552D8A"/>
    <w:rsid w:val="005546FF"/>
    <w:rsid w:val="005A25CD"/>
    <w:rsid w:val="005A6952"/>
    <w:rsid w:val="005A75F1"/>
    <w:rsid w:val="006344DF"/>
    <w:rsid w:val="0064720B"/>
    <w:rsid w:val="00647F48"/>
    <w:rsid w:val="0065182A"/>
    <w:rsid w:val="00654C20"/>
    <w:rsid w:val="0065687A"/>
    <w:rsid w:val="006675A0"/>
    <w:rsid w:val="0069288D"/>
    <w:rsid w:val="006A5DE5"/>
    <w:rsid w:val="006E3F5C"/>
    <w:rsid w:val="00710D1E"/>
    <w:rsid w:val="00727135"/>
    <w:rsid w:val="0073511C"/>
    <w:rsid w:val="00747F8F"/>
    <w:rsid w:val="007B5499"/>
    <w:rsid w:val="007C6F3D"/>
    <w:rsid w:val="007E2300"/>
    <w:rsid w:val="008058F5"/>
    <w:rsid w:val="00814B65"/>
    <w:rsid w:val="0082558A"/>
    <w:rsid w:val="0084449D"/>
    <w:rsid w:val="00857BF7"/>
    <w:rsid w:val="00874E56"/>
    <w:rsid w:val="00875557"/>
    <w:rsid w:val="00882E85"/>
    <w:rsid w:val="00887224"/>
    <w:rsid w:val="008A16AE"/>
    <w:rsid w:val="008B0F55"/>
    <w:rsid w:val="008B17FC"/>
    <w:rsid w:val="008D631E"/>
    <w:rsid w:val="008F67F3"/>
    <w:rsid w:val="00902DF5"/>
    <w:rsid w:val="009032F7"/>
    <w:rsid w:val="00917513"/>
    <w:rsid w:val="00940085"/>
    <w:rsid w:val="009C783D"/>
    <w:rsid w:val="009D61F8"/>
    <w:rsid w:val="00A1224F"/>
    <w:rsid w:val="00A20B7D"/>
    <w:rsid w:val="00A45FC3"/>
    <w:rsid w:val="00A67094"/>
    <w:rsid w:val="00A703A7"/>
    <w:rsid w:val="00A93BEA"/>
    <w:rsid w:val="00AA3E7F"/>
    <w:rsid w:val="00AB36D8"/>
    <w:rsid w:val="00AF7419"/>
    <w:rsid w:val="00B172B2"/>
    <w:rsid w:val="00B247D9"/>
    <w:rsid w:val="00B44647"/>
    <w:rsid w:val="00B5558F"/>
    <w:rsid w:val="00B63522"/>
    <w:rsid w:val="00B64239"/>
    <w:rsid w:val="00B701D3"/>
    <w:rsid w:val="00B71A5E"/>
    <w:rsid w:val="00B75595"/>
    <w:rsid w:val="00B839A8"/>
    <w:rsid w:val="00BA42A4"/>
    <w:rsid w:val="00C0097A"/>
    <w:rsid w:val="00C03EBD"/>
    <w:rsid w:val="00C05316"/>
    <w:rsid w:val="00C100ED"/>
    <w:rsid w:val="00C16AB3"/>
    <w:rsid w:val="00C31B60"/>
    <w:rsid w:val="00C41762"/>
    <w:rsid w:val="00C44BBF"/>
    <w:rsid w:val="00CA04B1"/>
    <w:rsid w:val="00CB5F3D"/>
    <w:rsid w:val="00CE2E63"/>
    <w:rsid w:val="00D03893"/>
    <w:rsid w:val="00D35BDC"/>
    <w:rsid w:val="00D36421"/>
    <w:rsid w:val="00D475FE"/>
    <w:rsid w:val="00D54BEC"/>
    <w:rsid w:val="00D56AF3"/>
    <w:rsid w:val="00D777B1"/>
    <w:rsid w:val="00D80306"/>
    <w:rsid w:val="00DA1B35"/>
    <w:rsid w:val="00DC0681"/>
    <w:rsid w:val="00DF5415"/>
    <w:rsid w:val="00E0561D"/>
    <w:rsid w:val="00E50A17"/>
    <w:rsid w:val="00EA44AC"/>
    <w:rsid w:val="00EA4C4D"/>
    <w:rsid w:val="00EA7EED"/>
    <w:rsid w:val="00EC44DD"/>
    <w:rsid w:val="00EC60A9"/>
    <w:rsid w:val="00EE5F5E"/>
    <w:rsid w:val="00F062A9"/>
    <w:rsid w:val="00F124CB"/>
    <w:rsid w:val="00F27D16"/>
    <w:rsid w:val="00F34B6D"/>
    <w:rsid w:val="00F72A20"/>
    <w:rsid w:val="00FC65D1"/>
    <w:rsid w:val="00FE6725"/>
    <w:rsid w:val="00FE7012"/>
    <w:rsid w:val="00FF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22E21"/>
  <w15:chartTrackingRefBased/>
  <w15:docId w15:val="{9DD5DF9C-6A4D-4FF7-AFAD-7AA6CC389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133361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C100ED"/>
    <w:rPr>
      <w:color w:val="808080"/>
    </w:rPr>
  </w:style>
  <w:style w:type="paragraph" w:styleId="NormalWeb">
    <w:name w:val="Normal (Web)"/>
    <w:basedOn w:val="Normal"/>
    <w:uiPriority w:val="99"/>
    <w:unhideWhenUsed/>
    <w:rsid w:val="002C4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C40F1"/>
  </w:style>
  <w:style w:type="character" w:styleId="Forte">
    <w:name w:val="Strong"/>
    <w:basedOn w:val="Fontepargpadro"/>
    <w:uiPriority w:val="22"/>
    <w:qFormat/>
    <w:rsid w:val="002C40F1"/>
    <w:rPr>
      <w:b/>
      <w:bCs/>
    </w:rPr>
  </w:style>
  <w:style w:type="character" w:styleId="Hyperlink">
    <w:name w:val="Hyperlink"/>
    <w:basedOn w:val="Fontepargpadro"/>
    <w:uiPriority w:val="99"/>
    <w:unhideWhenUsed/>
    <w:rsid w:val="002C40F1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36421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5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561D"/>
  </w:style>
  <w:style w:type="paragraph" w:styleId="Rodap">
    <w:name w:val="footer"/>
    <w:basedOn w:val="Normal"/>
    <w:link w:val="RodapChar"/>
    <w:uiPriority w:val="99"/>
    <w:unhideWhenUsed/>
    <w:rsid w:val="00E05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561D"/>
  </w:style>
  <w:style w:type="paragraph" w:styleId="PargrafodaLista">
    <w:name w:val="List Paragraph"/>
    <w:basedOn w:val="Normal"/>
    <w:uiPriority w:val="34"/>
    <w:qFormat/>
    <w:rsid w:val="000063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329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235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792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530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48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545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060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hyperlink" Target="http://webensino.unicamp.br:8080/cursos/diretorio/correio_132010_exib_894/Apresentacao%20do%20Kenji%20para%20F%20590.pdf" TargetMode="External"/><Relationship Id="rId50" Type="http://schemas.openxmlformats.org/officeDocument/2006/relationships/hyperlink" Target="https://www.litiholo.com/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07/relationships/hdphoto" Target="media/hdphoto1.wdp"/><Relationship Id="rId46" Type="http://schemas.openxmlformats.org/officeDocument/2006/relationships/hyperlink" Target="http://webensino.unicamp.br:8080/cursos/diretorio/correio_132010_exib_894/AndreL_Lunazzi_RF1_F530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hyperlink" Target="http://obviousmag.org/archives/2008/01/imagens_eternas_1.html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ifi.unicamp.br/~lunazzi/F530_F590_F690_F809_F895/F530_F590_F690_F895_lista_projetos.htm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edweslystudio.com/HnEPortfolio/HnEd2012.html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pt.wikipedia.org/wiki/Holografia" TargetMode="External"/><Relationship Id="rId48" Type="http://schemas.openxmlformats.org/officeDocument/2006/relationships/hyperlink" Target="http://www.ifi.unicamp.br/~lunazzi/prof_lunazzi/ensino_de_holografia/introducao_a_holografia.htm" TargetMode="External"/><Relationship Id="rId56" Type="http://schemas.openxmlformats.org/officeDocument/2006/relationships/footer" Target="footer3.xml"/><Relationship Id="rId8" Type="http://schemas.openxmlformats.org/officeDocument/2006/relationships/image" Target="media/image1.jp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FA197-3608-4EA3-B943-E3CA7C75C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20</Pages>
  <Words>3480</Words>
  <Characters>18796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101</cp:revision>
  <dcterms:created xsi:type="dcterms:W3CDTF">2016-07-14T17:43:00Z</dcterms:created>
  <dcterms:modified xsi:type="dcterms:W3CDTF">2016-07-18T14:27:00Z</dcterms:modified>
</cp:coreProperties>
</file>